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临床试验</w:t>
      </w:r>
      <w:r>
        <w:rPr>
          <w:rFonts w:hint="eastAsia" w:ascii="Times New Roman" w:hAnsi="Times New Roman" w:cs="Times New Roman"/>
          <w:sz w:val="24"/>
          <w:szCs w:val="24"/>
          <w:lang w:eastAsia="zh-CN"/>
        </w:rPr>
        <w:t>立项</w:t>
      </w:r>
      <w:r>
        <w:rPr>
          <w:rFonts w:ascii="Times New Roman" w:hAnsi="Times New Roman" w:cs="Times New Roman"/>
          <w:sz w:val="24"/>
          <w:szCs w:val="24"/>
          <w:lang w:eastAsia="zh-CN"/>
        </w:rPr>
        <w:t>材料清单</w:t>
      </w:r>
    </w:p>
    <w:tbl>
      <w:tblPr>
        <w:tblStyle w:val="4"/>
        <w:tblW w:w="95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613"/>
        <w:gridCol w:w="2509"/>
        <w:gridCol w:w="1449"/>
        <w:gridCol w:w="1432"/>
        <w:gridCol w:w="2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37" w:type="dxa"/>
            <w:gridSpan w:val="2"/>
            <w:vAlign w:val="center"/>
          </w:tcPr>
          <w:p>
            <w:pPr>
              <w:ind w:right="224" w:rightChars="102"/>
              <w:jc w:val="center"/>
              <w:rPr>
                <w:rFonts w:ascii="Times New Roman" w:hAnsi="Times New Roman" w:cs="Times New Roman"/>
                <w:sz w:val="24"/>
                <w:szCs w:val="24"/>
                <w:highlight w:val="none"/>
              </w:rPr>
            </w:pPr>
            <w:r>
              <w:rPr>
                <w:rFonts w:ascii="Times New Roman" w:hAnsi="Times New Roman" w:cs="Times New Roman"/>
                <w:sz w:val="24"/>
                <w:szCs w:val="24"/>
                <w:highlight w:val="none"/>
                <w:lang w:val="zh-CN"/>
              </w:rPr>
              <w:t>项目名称（方案号）</w:t>
            </w:r>
          </w:p>
        </w:tc>
        <w:tc>
          <w:tcPr>
            <w:tcW w:w="5390" w:type="dxa"/>
            <w:gridSpan w:val="3"/>
            <w:vAlign w:val="center"/>
          </w:tcPr>
          <w:p>
            <w:pPr>
              <w:ind w:right="224" w:rightChars="102"/>
              <w:jc w:val="center"/>
              <w:rPr>
                <w:rFonts w:ascii="Times New Roman" w:hAnsi="Times New Roman" w:cs="Times New Roman"/>
                <w:sz w:val="24"/>
                <w:szCs w:val="24"/>
                <w:highlight w:val="none"/>
              </w:rPr>
            </w:pPr>
          </w:p>
        </w:tc>
        <w:tc>
          <w:tcPr>
            <w:tcW w:w="2654" w:type="dxa"/>
            <w:vAlign w:val="center"/>
          </w:tcPr>
          <w:p>
            <w:pPr>
              <w:ind w:right="224" w:rightChars="102"/>
              <w:jc w:val="center"/>
              <w:rPr>
                <w:rFonts w:hint="eastAsia" w:ascii="Times New Roman" w:hAnsi="Times New Roman" w:cs="Times New Roman" w:eastAsiaTheme="minorEastAsia"/>
                <w:sz w:val="24"/>
                <w:szCs w:val="24"/>
                <w:highlight w:val="none"/>
                <w:lang w:eastAsia="zh-CN"/>
              </w:rPr>
            </w:pPr>
            <w:r>
              <w:rPr>
                <w:rFonts w:hint="eastAsia" w:ascii="Times New Roman" w:hAnsi="Times New Roman" w:cs="Times New Roman"/>
                <w:sz w:val="24"/>
                <w:szCs w:val="24"/>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4" w:type="dxa"/>
            <w:vAlign w:val="center"/>
          </w:tcPr>
          <w:p>
            <w:pPr>
              <w:ind w:right="224" w:rightChars="102"/>
              <w:jc w:val="center"/>
              <w:rPr>
                <w:rFonts w:ascii="Times New Roman" w:hAnsi="Times New Roman" w:cs="Times New Roman" w:eastAsiaTheme="minorEastAsia"/>
                <w:sz w:val="24"/>
                <w:szCs w:val="24"/>
                <w:highlight w:val="none"/>
                <w:lang w:val="en-US" w:eastAsia="en-US" w:bidi="ar-SA"/>
              </w:rPr>
            </w:pPr>
            <w:r>
              <w:rPr>
                <w:rFonts w:ascii="Times New Roman" w:hAnsi="Times New Roman" w:cs="Times New Roman"/>
                <w:sz w:val="24"/>
                <w:szCs w:val="24"/>
                <w:highlight w:val="none"/>
              </w:rPr>
              <w:t>序号</w:t>
            </w:r>
          </w:p>
        </w:tc>
        <w:tc>
          <w:tcPr>
            <w:tcW w:w="3122" w:type="dxa"/>
            <w:gridSpan w:val="2"/>
            <w:vAlign w:val="center"/>
          </w:tcPr>
          <w:p>
            <w:pPr>
              <w:ind w:right="224" w:rightChars="102"/>
              <w:jc w:val="center"/>
              <w:rPr>
                <w:rFonts w:ascii="Times New Roman" w:hAnsi="Times New Roman" w:cs="Times New Roman" w:eastAsiaTheme="minorEastAsia"/>
                <w:sz w:val="24"/>
                <w:szCs w:val="24"/>
                <w:highlight w:val="none"/>
                <w:lang w:val="en-US" w:eastAsia="en-US" w:bidi="ar-SA"/>
              </w:rPr>
            </w:pPr>
            <w:r>
              <w:rPr>
                <w:rFonts w:ascii="Times New Roman" w:hAnsi="Times New Roman" w:cs="Times New Roman"/>
                <w:sz w:val="24"/>
                <w:szCs w:val="24"/>
                <w:highlight w:val="none"/>
              </w:rPr>
              <w:t>文件名称</w:t>
            </w:r>
          </w:p>
        </w:tc>
        <w:tc>
          <w:tcPr>
            <w:tcW w:w="1449" w:type="dxa"/>
            <w:vAlign w:val="center"/>
          </w:tcPr>
          <w:p>
            <w:pPr>
              <w:ind w:right="224" w:rightChars="102"/>
              <w:jc w:val="center"/>
              <w:rPr>
                <w:rFonts w:ascii="Times New Roman" w:hAnsi="Times New Roman" w:cs="Times New Roman" w:eastAsiaTheme="minorEastAsia"/>
                <w:sz w:val="24"/>
                <w:szCs w:val="24"/>
                <w:highlight w:val="none"/>
                <w:lang w:val="en-US" w:eastAsia="en-US" w:bidi="ar-SA"/>
              </w:rPr>
            </w:pPr>
            <w:r>
              <w:rPr>
                <w:rFonts w:ascii="Times New Roman" w:hAnsi="Times New Roman" w:cs="Times New Roman"/>
                <w:sz w:val="24"/>
                <w:szCs w:val="24"/>
                <w:highlight w:val="none"/>
              </w:rPr>
              <w:t>文件</w:t>
            </w:r>
            <w:r>
              <w:rPr>
                <w:rFonts w:ascii="Times New Roman" w:hAnsi="Times New Roman" w:cs="Times New Roman"/>
                <w:sz w:val="24"/>
                <w:szCs w:val="24"/>
                <w:highlight w:val="none"/>
                <w:lang w:eastAsia="zh-CN"/>
              </w:rPr>
              <w:t>要求</w:t>
            </w:r>
          </w:p>
        </w:tc>
        <w:tc>
          <w:tcPr>
            <w:tcW w:w="1432" w:type="dxa"/>
            <w:vAlign w:val="center"/>
          </w:tcPr>
          <w:p>
            <w:pPr>
              <w:ind w:right="224" w:rightChars="102"/>
              <w:jc w:val="center"/>
              <w:rPr>
                <w:rFonts w:hint="eastAsia" w:ascii="Times New Roman" w:hAnsi="Times New Roman" w:cs="Times New Roman" w:eastAsiaTheme="minorEastAsia"/>
                <w:sz w:val="24"/>
                <w:szCs w:val="24"/>
                <w:highlight w:val="none"/>
                <w:lang w:val="en-US" w:eastAsia="zh-CN" w:bidi="ar-SA"/>
              </w:rPr>
            </w:pPr>
            <w:r>
              <w:rPr>
                <w:rFonts w:ascii="Times New Roman" w:hAnsi="Times New Roman" w:cs="Times New Roman"/>
                <w:sz w:val="24"/>
                <w:szCs w:val="24"/>
                <w:highlight w:val="none"/>
              </w:rPr>
              <w:t>药物</w:t>
            </w:r>
            <w:r>
              <w:rPr>
                <w:rFonts w:hint="eastAsia" w:ascii="Times New Roman" w:hAnsi="Times New Roman" w:cs="Times New Roman"/>
                <w:sz w:val="24"/>
                <w:szCs w:val="24"/>
                <w:highlight w:val="none"/>
                <w:lang w:eastAsia="zh-CN"/>
              </w:rPr>
              <w:t>临床试验项目</w:t>
            </w:r>
          </w:p>
        </w:tc>
        <w:tc>
          <w:tcPr>
            <w:tcW w:w="2654" w:type="dxa"/>
            <w:vAlign w:val="center"/>
          </w:tcPr>
          <w:p>
            <w:pPr>
              <w:ind w:right="224" w:rightChars="102"/>
              <w:jc w:val="center"/>
              <w:rPr>
                <w:rFonts w:ascii="Times New Roman" w:hAnsi="Times New Roman"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4" w:type="dxa"/>
            <w:vAlign w:val="center"/>
          </w:tcPr>
          <w:p>
            <w:pPr>
              <w:ind w:right="224" w:rightChars="102"/>
              <w:jc w:val="center"/>
              <w:rPr>
                <w:rFonts w:hint="eastAsia"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val="en-US" w:eastAsia="zh-CN"/>
              </w:rPr>
              <w:t>0</w:t>
            </w:r>
          </w:p>
        </w:tc>
        <w:tc>
          <w:tcPr>
            <w:tcW w:w="3122" w:type="dxa"/>
            <w:gridSpan w:val="2"/>
            <w:vAlign w:val="center"/>
          </w:tcPr>
          <w:p>
            <w:pPr>
              <w:ind w:right="224" w:rightChars="102"/>
              <w:jc w:val="center"/>
              <w:rPr>
                <w:rFonts w:ascii="Times New Roman" w:hAnsi="Times New Roman" w:cs="Times New Roman"/>
                <w:sz w:val="24"/>
                <w:szCs w:val="24"/>
                <w:highlight w:val="none"/>
              </w:rPr>
            </w:pPr>
            <w:r>
              <w:rPr>
                <w:rFonts w:hint="eastAsia" w:ascii="宋体" w:hAnsi="宋体" w:eastAsia="宋体" w:cs="宋体"/>
                <w:sz w:val="24"/>
                <w:szCs w:val="24"/>
                <w:lang w:eastAsia="zh-CN"/>
              </w:rPr>
              <w:t>临床试验立项材料清单表</w:t>
            </w:r>
          </w:p>
        </w:tc>
        <w:tc>
          <w:tcPr>
            <w:tcW w:w="1449" w:type="dxa"/>
            <w:vAlign w:val="center"/>
          </w:tcPr>
          <w:p>
            <w:pPr>
              <w:ind w:right="224" w:rightChars="102"/>
              <w:jc w:val="center"/>
              <w:rPr>
                <w:rFonts w:ascii="Times New Roman" w:hAnsi="Times New Roman" w:cs="Times New Roman"/>
                <w:sz w:val="24"/>
                <w:szCs w:val="24"/>
                <w:highlight w:val="none"/>
              </w:rPr>
            </w:pPr>
          </w:p>
        </w:tc>
        <w:tc>
          <w:tcPr>
            <w:tcW w:w="1432" w:type="dxa"/>
            <w:vAlign w:val="center"/>
          </w:tcPr>
          <w:p>
            <w:pPr>
              <w:ind w:right="224" w:rightChars="102"/>
              <w:jc w:val="center"/>
              <w:rPr>
                <w:rFonts w:ascii="Times New Roman" w:hAnsi="Times New Roman" w:cs="Times New Roman"/>
                <w:sz w:val="24"/>
                <w:szCs w:val="24"/>
                <w:highlight w:val="none"/>
              </w:rPr>
            </w:pPr>
          </w:p>
        </w:tc>
        <w:tc>
          <w:tcPr>
            <w:tcW w:w="2654" w:type="dxa"/>
            <w:vAlign w:val="center"/>
          </w:tcPr>
          <w:p>
            <w:pPr>
              <w:ind w:right="224" w:rightChars="102"/>
              <w:jc w:val="center"/>
              <w:rPr>
                <w:rFonts w:hint="eastAsia"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val="en-US" w:eastAsia="zh-CN"/>
              </w:rPr>
              <w:t>看附件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4" w:type="dxa"/>
            <w:vAlign w:val="center"/>
          </w:tcPr>
          <w:p>
            <w:pPr>
              <w:autoSpaceDE w:val="0"/>
              <w:autoSpaceDN w:val="0"/>
              <w:adjustRightInd w:val="0"/>
              <w:spacing w:before="50" w:after="50"/>
              <w:ind w:right="224" w:rightChars="102"/>
              <w:jc w:val="center"/>
              <w:rPr>
                <w:rFonts w:ascii="Times New Roman" w:hAnsi="Times New Roman" w:cs="Times New Roman"/>
                <w:sz w:val="24"/>
                <w:szCs w:val="24"/>
                <w:highlight w:val="none"/>
              </w:rPr>
            </w:pPr>
            <w:r>
              <w:rPr>
                <w:rFonts w:ascii="Times New Roman" w:hAnsi="Times New Roman" w:cs="Times New Roman"/>
                <w:sz w:val="24"/>
                <w:szCs w:val="24"/>
                <w:highlight w:val="none"/>
              </w:rPr>
              <w:t>1</w:t>
            </w: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strike/>
                <w:sz w:val="24"/>
                <w:szCs w:val="24"/>
                <w:highlight w:val="none"/>
                <w:lang w:eastAsia="zh-CN"/>
              </w:rPr>
            </w:pPr>
            <w:r>
              <w:rPr>
                <w:rFonts w:hint="eastAsia" w:ascii="Times New Roman" w:hAnsi="Times New Roman" w:cs="Times New Roman"/>
                <w:sz w:val="24"/>
                <w:szCs w:val="24"/>
                <w:highlight w:val="none"/>
                <w:lang w:eastAsia="zh-CN"/>
              </w:rPr>
              <w:t>河北北方学院附属第一医院临床试验申请表</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原件</w:t>
            </w:r>
          </w:p>
        </w:tc>
        <w:tc>
          <w:tcPr>
            <w:tcW w:w="1432" w:type="dxa"/>
            <w:vAlign w:val="center"/>
          </w:tcPr>
          <w:p>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是</w:t>
            </w:r>
          </w:p>
        </w:tc>
        <w:tc>
          <w:tcPr>
            <w:tcW w:w="2654" w:type="dxa"/>
            <w:vAlign w:val="center"/>
          </w:tcPr>
          <w:p>
            <w:pPr>
              <w:jc w:val="center"/>
              <w:rPr>
                <w:rFonts w:hint="default"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eastAsia="zh-CN"/>
              </w:rPr>
              <w:t>院内</w:t>
            </w:r>
            <w:r>
              <w:rPr>
                <w:rFonts w:hint="eastAsia" w:ascii="Times New Roman" w:hAnsi="Times New Roman" w:cs="Times New Roman"/>
                <w:sz w:val="24"/>
                <w:szCs w:val="24"/>
                <w:highlight w:val="none"/>
                <w:lang w:val="en-US" w:eastAsia="zh-CN"/>
              </w:rPr>
              <w:t>GCP培训有效期为1年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ascii="Times New Roman" w:hAnsi="Times New Roman" w:cs="Times New Roman"/>
                <w:sz w:val="24"/>
                <w:szCs w:val="24"/>
                <w:highlight w:val="none"/>
              </w:rPr>
            </w:pPr>
            <w:r>
              <w:rPr>
                <w:rFonts w:ascii="Times New Roman" w:hAnsi="Times New Roman" w:cs="Times New Roman"/>
                <w:sz w:val="24"/>
                <w:szCs w:val="24"/>
                <w:highlight w:val="none"/>
              </w:rPr>
              <w:t>2</w:t>
            </w: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sz w:val="24"/>
                <w:szCs w:val="24"/>
                <w:highlight w:val="none"/>
              </w:rPr>
            </w:pPr>
            <w:r>
              <w:rPr>
                <w:rFonts w:hint="eastAsia" w:ascii="Times New Roman" w:hAnsi="Times New Roman" w:cs="Times New Roman"/>
                <w:sz w:val="24"/>
                <w:szCs w:val="24"/>
                <w:highlight w:val="none"/>
                <w:lang w:eastAsia="zh-CN"/>
              </w:rPr>
              <w:t>初始审查申请表</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sz w:val="24"/>
                <w:szCs w:val="24"/>
                <w:highlight w:val="none"/>
              </w:rPr>
            </w:pPr>
            <w:r>
              <w:rPr>
                <w:rFonts w:hint="eastAsia" w:ascii="Times New Roman" w:hAnsi="Times New Roman" w:cs="Times New Roman"/>
                <w:sz w:val="24"/>
                <w:szCs w:val="24"/>
                <w:highlight w:val="none"/>
                <w:lang w:eastAsia="zh-CN"/>
              </w:rPr>
              <w:t>原件</w:t>
            </w:r>
          </w:p>
        </w:tc>
        <w:tc>
          <w:tcPr>
            <w:tcW w:w="1432" w:type="dxa"/>
            <w:vAlign w:val="center"/>
          </w:tcPr>
          <w:p>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是</w:t>
            </w:r>
          </w:p>
        </w:tc>
        <w:tc>
          <w:tcPr>
            <w:tcW w:w="2654" w:type="dxa"/>
            <w:vAlign w:val="center"/>
          </w:tcPr>
          <w:p>
            <w:pPr>
              <w:jc w:val="center"/>
              <w:rPr>
                <w:rFonts w:hint="eastAsia" w:ascii="Times New Roman" w:hAnsi="Times New Roman" w:cs="Times New Roman" w:eastAsiaTheme="minorEastAsia"/>
                <w:sz w:val="24"/>
                <w:szCs w:val="24"/>
                <w:highlight w:val="none"/>
                <w:lang w:eastAsia="zh-CN"/>
              </w:rPr>
            </w:pPr>
            <w:r>
              <w:rPr>
                <w:rFonts w:hint="eastAsia" w:ascii="Times New Roman" w:hAnsi="Times New Roman" w:cs="Times New Roman"/>
                <w:sz w:val="24"/>
                <w:szCs w:val="24"/>
                <w:highlight w:val="none"/>
                <w:lang w:eastAsia="zh-CN"/>
              </w:rPr>
              <w:t>受试者补助和知情同意书一致，写具体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val="en-US" w:eastAsia="zh-CN"/>
              </w:rPr>
              <w:t>3</w:t>
            </w: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sz w:val="24"/>
                <w:szCs w:val="24"/>
                <w:highlight w:val="none"/>
                <w:lang w:eastAsia="zh-CN"/>
              </w:rPr>
            </w:pPr>
            <w:r>
              <w:rPr>
                <w:rFonts w:hint="eastAsia" w:ascii="Times New Roman" w:hAnsi="Times New Roman" w:cs="Times New Roman"/>
                <w:sz w:val="24"/>
                <w:szCs w:val="24"/>
                <w:highlight w:val="none"/>
                <w:lang w:eastAsia="zh-CN"/>
              </w:rPr>
              <w:t>申办者</w:t>
            </w:r>
            <w:r>
              <w:rPr>
                <w:rFonts w:hint="eastAsia"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eastAsia="zh-CN"/>
              </w:rPr>
              <w:t>CRO委托临床试验机构进行临床试验的委托函</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sz w:val="24"/>
                <w:szCs w:val="24"/>
                <w:highlight w:val="none"/>
                <w:lang w:eastAsia="zh-CN"/>
              </w:rPr>
            </w:pPr>
            <w:r>
              <w:rPr>
                <w:rFonts w:hint="eastAsia" w:ascii="Times New Roman" w:hAnsi="Times New Roman" w:cs="Times New Roman"/>
                <w:sz w:val="24"/>
                <w:szCs w:val="24"/>
                <w:highlight w:val="none"/>
                <w:lang w:eastAsia="zh-CN"/>
              </w:rPr>
              <w:t>盖红章</w:t>
            </w:r>
          </w:p>
        </w:tc>
        <w:tc>
          <w:tcPr>
            <w:tcW w:w="1432" w:type="dxa"/>
            <w:vAlign w:val="center"/>
          </w:tcPr>
          <w:p>
            <w:pPr>
              <w:jc w:val="center"/>
              <w:rPr>
                <w:rFonts w:hint="eastAsia" w:ascii="Times New Roman" w:hAnsi="Times New Roman" w:cs="Times New Roman" w:eastAsiaTheme="minorEastAsia"/>
                <w:sz w:val="24"/>
                <w:szCs w:val="24"/>
                <w:highlight w:val="none"/>
                <w:lang w:eastAsia="zh-CN"/>
              </w:rPr>
            </w:pPr>
            <w:r>
              <w:rPr>
                <w:rFonts w:hint="eastAsia" w:ascii="Times New Roman" w:hAnsi="Times New Roman" w:cs="Times New Roman"/>
                <w:sz w:val="24"/>
                <w:szCs w:val="24"/>
                <w:highlight w:val="none"/>
                <w:lang w:eastAsia="zh-CN"/>
              </w:rPr>
              <w:t>是</w:t>
            </w:r>
          </w:p>
        </w:tc>
        <w:tc>
          <w:tcPr>
            <w:tcW w:w="2654" w:type="dxa"/>
            <w:vAlign w:val="center"/>
          </w:tcPr>
          <w:p>
            <w:pPr>
              <w:jc w:val="center"/>
              <w:rPr>
                <w:rFonts w:hint="eastAsia" w:ascii="Times New Roman" w:hAnsi="Times New Roman" w:cs="Times New Roman"/>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rPr>
              <w:t>4</w:t>
            </w: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lang w:eastAsia="zh-CN"/>
              </w:rPr>
              <w:t>NMPA临床试验批件</w:t>
            </w:r>
            <w:r>
              <w:rPr>
                <w:rFonts w:hint="eastAsia" w:ascii="Times New Roman" w:hAnsi="Times New Roman" w:cs="Times New Roman"/>
                <w:color w:val="auto"/>
                <w:sz w:val="24"/>
                <w:szCs w:val="24"/>
                <w:highlight w:val="none"/>
                <w:lang w:eastAsia="zh-CN"/>
              </w:rPr>
              <w:t>或临床试验通知书</w:t>
            </w:r>
            <w:r>
              <w:rPr>
                <w:rFonts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eastAsia="zh-CN"/>
              </w:rPr>
              <w:t>备案文件或注册临床批件（IV期试验）（编号_____）</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rPr>
              <w:t>盖红章</w:t>
            </w:r>
          </w:p>
        </w:tc>
        <w:tc>
          <w:tcPr>
            <w:tcW w:w="1432" w:type="dxa"/>
            <w:vAlign w:val="center"/>
          </w:tcPr>
          <w:p>
            <w:pPr>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eastAsia="zh-CN"/>
              </w:rPr>
              <w:t>如有</w:t>
            </w:r>
          </w:p>
        </w:tc>
        <w:tc>
          <w:tcPr>
            <w:tcW w:w="2654" w:type="dxa"/>
            <w:vAlign w:val="center"/>
          </w:tcPr>
          <w:p>
            <w:pPr>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非注册药物临床试验或临床研究可提供药品上市注册临床批件（但须注明为非注册临床试验）；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Merge w:val="restart"/>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highlight w:val="none"/>
                <w:lang w:val="en-US" w:eastAsia="en-US" w:bidi="ar-SA"/>
              </w:rPr>
            </w:pPr>
            <w:r>
              <w:rPr>
                <w:rFonts w:hint="eastAsia" w:ascii="Times New Roman" w:hAnsi="Times New Roman" w:cs="Times New Roman"/>
                <w:color w:val="auto"/>
                <w:sz w:val="24"/>
                <w:szCs w:val="24"/>
                <w:highlight w:val="none"/>
                <w:lang w:val="en-US" w:eastAsia="zh-CN"/>
              </w:rPr>
              <w:t>5</w:t>
            </w: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rPr>
              <w:t>申办</w:t>
            </w:r>
            <w:r>
              <w:rPr>
                <w:rFonts w:ascii="Times New Roman" w:hAnsi="Times New Roman" w:cs="Times New Roman"/>
                <w:color w:val="auto"/>
                <w:sz w:val="24"/>
                <w:szCs w:val="24"/>
                <w:highlight w:val="none"/>
                <w:lang w:eastAsia="zh-CN"/>
              </w:rPr>
              <w:t>方资质</w:t>
            </w:r>
            <w:r>
              <w:rPr>
                <w:rFonts w:hint="eastAsia" w:ascii="Times New Roman" w:hAnsi="Times New Roman" w:cs="Times New Roman"/>
                <w:color w:val="auto"/>
                <w:sz w:val="24"/>
                <w:szCs w:val="24"/>
                <w:highlight w:val="none"/>
                <w:lang w:eastAsia="zh-CN"/>
              </w:rPr>
              <w:t>（营业执照等）</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highlight w:val="none"/>
                <w:lang w:val="en-US" w:eastAsia="en-US" w:bidi="ar-SA"/>
              </w:rPr>
            </w:pPr>
            <w:r>
              <w:rPr>
                <w:rFonts w:ascii="Times New Roman" w:hAnsi="Times New Roman" w:cs="Times New Roman"/>
                <w:color w:val="auto"/>
                <w:sz w:val="24"/>
                <w:szCs w:val="24"/>
                <w:highlight w:val="none"/>
              </w:rPr>
              <w:t>盖红章</w:t>
            </w:r>
          </w:p>
        </w:tc>
        <w:tc>
          <w:tcPr>
            <w:tcW w:w="1432" w:type="dxa"/>
            <w:vAlign w:val="center"/>
          </w:tcPr>
          <w:p>
            <w:pPr>
              <w:jc w:val="center"/>
              <w:rPr>
                <w:rFonts w:hint="eastAsia"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rPr>
              <w:t>是</w:t>
            </w:r>
          </w:p>
        </w:tc>
        <w:tc>
          <w:tcPr>
            <w:tcW w:w="2654" w:type="dxa"/>
            <w:vMerge w:val="restar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eastAsia="zh-CN"/>
              </w:rPr>
            </w:pPr>
            <w:r>
              <w:rPr>
                <w:rFonts w:hint="eastAsia" w:ascii="Times New Roman" w:hAnsi="Times New Roman" w:cs="Times New Roman"/>
                <w:color w:val="auto"/>
                <w:sz w:val="24"/>
                <w:szCs w:val="24"/>
                <w:highlight w:val="none"/>
                <w:lang w:eastAsia="zh-CN"/>
              </w:rPr>
              <w:t>委托生产需提供委托生产说明及被委托方资质；</w:t>
            </w:r>
            <w:r>
              <w:rPr>
                <w:rFonts w:ascii="Times New Roman" w:hAnsi="Times New Roman" w:cs="Times New Roman"/>
                <w:color w:val="auto"/>
                <w:sz w:val="24"/>
                <w:szCs w:val="24"/>
                <w:highlight w:val="none"/>
                <w:lang w:eastAsia="zh-CN"/>
              </w:rPr>
              <w:t>如无GMP证书，需提供说明，声明试验药是否在符合GMP的生产条件下生产，并且申办</w:t>
            </w:r>
            <w:r>
              <w:rPr>
                <w:rFonts w:hint="eastAsia" w:ascii="Times New Roman" w:hAnsi="Times New Roman" w:cs="Times New Roman"/>
                <w:color w:val="auto"/>
                <w:sz w:val="24"/>
                <w:szCs w:val="24"/>
                <w:highlight w:val="none"/>
                <w:lang w:eastAsia="zh-CN"/>
              </w:rPr>
              <w:t>者</w:t>
            </w:r>
            <w:r>
              <w:rPr>
                <w:rFonts w:ascii="Times New Roman" w:hAnsi="Times New Roman" w:cs="Times New Roman"/>
                <w:color w:val="auto"/>
                <w:sz w:val="24"/>
                <w:szCs w:val="24"/>
                <w:highlight w:val="none"/>
                <w:lang w:eastAsia="zh-CN"/>
              </w:rPr>
              <w:t>对试验药的质量承担责任。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Merge w:val="continue"/>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rPr>
            </w:pP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lang w:eastAsia="zh-CN"/>
              </w:rPr>
              <w:t>试验药生产企业生产许可证</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highlight w:val="none"/>
                <w:lang w:val="en-US" w:eastAsia="en-US" w:bidi="ar-SA"/>
              </w:rPr>
            </w:pPr>
            <w:r>
              <w:rPr>
                <w:rFonts w:ascii="Times New Roman" w:hAnsi="Times New Roman" w:cs="Times New Roman"/>
                <w:color w:val="auto"/>
                <w:sz w:val="24"/>
                <w:szCs w:val="24"/>
                <w:highlight w:val="none"/>
              </w:rPr>
              <w:t>盖红章</w:t>
            </w:r>
          </w:p>
        </w:tc>
        <w:tc>
          <w:tcPr>
            <w:tcW w:w="1432" w:type="dxa"/>
            <w:vAlign w:val="center"/>
          </w:tcPr>
          <w:p>
            <w:pPr>
              <w:jc w:val="center"/>
              <w:rPr>
                <w:rFonts w:ascii="Times New Roman" w:hAnsi="Times New Roman" w:cs="Times New Roman" w:eastAsiaTheme="minorEastAsia"/>
                <w:color w:val="auto"/>
                <w:sz w:val="24"/>
                <w:szCs w:val="24"/>
                <w:highlight w:val="none"/>
                <w:lang w:val="en-US" w:eastAsia="en-US" w:bidi="ar-SA"/>
              </w:rPr>
            </w:pPr>
            <w:r>
              <w:rPr>
                <w:rFonts w:ascii="Times New Roman" w:hAnsi="Times New Roman" w:cs="Times New Roman"/>
                <w:color w:val="auto"/>
                <w:sz w:val="24"/>
                <w:szCs w:val="24"/>
                <w:highlight w:val="none"/>
              </w:rPr>
              <w:t>是</w:t>
            </w:r>
          </w:p>
        </w:tc>
        <w:tc>
          <w:tcPr>
            <w:tcW w:w="2654" w:type="dxa"/>
            <w:vMerge w:val="continue"/>
            <w:vAlign w:val="center"/>
          </w:tcPr>
          <w:p>
            <w:pPr>
              <w:jc w:val="center"/>
              <w:rPr>
                <w:rFonts w:hint="eastAsia" w:ascii="Times New Roman" w:hAnsi="Times New Roman"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Merge w:val="continue"/>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rPr>
            </w:pP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GMP证明文件及委托书</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盖红章</w:t>
            </w:r>
          </w:p>
        </w:tc>
        <w:tc>
          <w:tcPr>
            <w:tcW w:w="1432" w:type="dxa"/>
            <w:vAlign w:val="center"/>
          </w:tcPr>
          <w:p>
            <w:pPr>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是</w:t>
            </w:r>
          </w:p>
        </w:tc>
        <w:tc>
          <w:tcPr>
            <w:tcW w:w="2654" w:type="dxa"/>
            <w:vMerge w:val="continue"/>
            <w:vAlign w:val="center"/>
          </w:tcPr>
          <w:p>
            <w:pPr>
              <w:jc w:val="center"/>
              <w:rPr>
                <w:rFonts w:hint="eastAsia" w:ascii="Times New Roman" w:hAnsi="Times New Roman"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Merge w:val="restar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6</w:t>
            </w: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eastAsia="zh-CN"/>
              </w:rPr>
              <w:t>申办者给</w:t>
            </w:r>
            <w:r>
              <w:rPr>
                <w:rFonts w:ascii="Times New Roman" w:hAnsi="Times New Roman" w:cs="Times New Roman"/>
                <w:color w:val="auto"/>
                <w:sz w:val="24"/>
                <w:szCs w:val="24"/>
                <w:highlight w:val="none"/>
                <w:lang w:eastAsia="zh-CN"/>
              </w:rPr>
              <w:t>CRO</w:t>
            </w:r>
            <w:r>
              <w:rPr>
                <w:rFonts w:hint="eastAsia" w:ascii="Times New Roman" w:hAnsi="Times New Roman" w:cs="Times New Roman"/>
                <w:color w:val="auto"/>
                <w:sz w:val="24"/>
                <w:szCs w:val="24"/>
                <w:highlight w:val="none"/>
                <w:lang w:eastAsia="zh-CN"/>
              </w:rPr>
              <w:t>的委托函</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highlight w:val="none"/>
                <w:lang w:val="en-US" w:eastAsia="en-US" w:bidi="ar-SA"/>
              </w:rPr>
            </w:pPr>
            <w:r>
              <w:rPr>
                <w:rFonts w:ascii="Times New Roman" w:hAnsi="Times New Roman" w:cs="Times New Roman"/>
                <w:color w:val="auto"/>
                <w:sz w:val="24"/>
                <w:szCs w:val="24"/>
                <w:highlight w:val="none"/>
              </w:rPr>
              <w:t>盖红章</w:t>
            </w:r>
          </w:p>
        </w:tc>
        <w:tc>
          <w:tcPr>
            <w:tcW w:w="1432" w:type="dxa"/>
            <w:vAlign w:val="center"/>
          </w:tcPr>
          <w:p>
            <w:pPr>
              <w:jc w:val="center"/>
              <w:rPr>
                <w:rFonts w:ascii="Times New Roman" w:hAnsi="Times New Roman" w:cs="Times New Roman" w:eastAsiaTheme="minorEastAsia"/>
                <w:color w:val="auto"/>
                <w:sz w:val="24"/>
                <w:szCs w:val="24"/>
                <w:highlight w:val="none"/>
                <w:lang w:val="en-US" w:eastAsia="en-US" w:bidi="ar-SA"/>
              </w:rPr>
            </w:pPr>
            <w:r>
              <w:rPr>
                <w:rFonts w:ascii="Times New Roman" w:hAnsi="Times New Roman" w:cs="Times New Roman"/>
                <w:color w:val="auto"/>
                <w:sz w:val="24"/>
                <w:szCs w:val="24"/>
                <w:highlight w:val="none"/>
              </w:rPr>
              <w:t>如有</w:t>
            </w:r>
          </w:p>
        </w:tc>
        <w:tc>
          <w:tcPr>
            <w:tcW w:w="2654" w:type="dxa"/>
            <w:vMerge w:val="restart"/>
            <w:vAlign w:val="center"/>
          </w:tcPr>
          <w:p>
            <w:pPr>
              <w:jc w:val="center"/>
              <w:rPr>
                <w:rFonts w:hint="eastAsia" w:ascii="Times New Roman" w:hAnsi="Times New Roman" w:cs="Times New Roman" w:eastAsiaTheme="minorEastAsia"/>
                <w:color w:val="auto"/>
                <w:sz w:val="24"/>
                <w:szCs w:val="24"/>
                <w:highlight w:val="none"/>
                <w:lang w:eastAsia="zh-CN"/>
              </w:rPr>
            </w:pPr>
            <w:r>
              <w:rPr>
                <w:rFonts w:hint="eastAsia" w:ascii="Times New Roman" w:hAnsi="Times New Roman" w:cs="Times New Roman"/>
                <w:color w:val="auto"/>
                <w:sz w:val="24"/>
                <w:szCs w:val="24"/>
                <w:highlight w:val="none"/>
              </w:rPr>
              <w:t>资质包括营业执照等</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rPr>
              <w:t>委托函应为双方盖章件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Merge w:val="continue"/>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val="en-US" w:eastAsia="zh-CN"/>
              </w:rPr>
            </w:pP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CRO资质</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盖红章</w:t>
            </w:r>
          </w:p>
        </w:tc>
        <w:tc>
          <w:tcPr>
            <w:tcW w:w="1432" w:type="dxa"/>
            <w:vAlign w:val="center"/>
          </w:tcPr>
          <w:p>
            <w:pPr>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如有</w:t>
            </w:r>
          </w:p>
        </w:tc>
        <w:tc>
          <w:tcPr>
            <w:tcW w:w="2654" w:type="dxa"/>
            <w:vMerge w:val="continue"/>
            <w:vAlign w:val="center"/>
          </w:tcPr>
          <w:p>
            <w:pPr>
              <w:jc w:val="center"/>
              <w:rPr>
                <w:rFonts w:hint="eastAsia" w:ascii="Times New Roman" w:hAnsi="Times New Roman"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7</w:t>
            </w:r>
          </w:p>
        </w:tc>
        <w:tc>
          <w:tcPr>
            <w:tcW w:w="3122" w:type="dxa"/>
            <w:gridSpan w:val="2"/>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ascii="Times New Roman" w:hAnsi="Times New Roman" w:cs="Times New Roman"/>
                <w:color w:val="auto"/>
                <w:sz w:val="24"/>
                <w:szCs w:val="24"/>
                <w:highlight w:val="none"/>
                <w:lang w:eastAsia="zh-CN"/>
              </w:rPr>
              <w:t>中心实验室资质</w:t>
            </w:r>
            <w:r>
              <w:rPr>
                <w:rFonts w:hint="eastAsia" w:ascii="Times New Roman" w:hAnsi="Times New Roman" w:cs="Times New Roman"/>
                <w:color w:val="auto"/>
                <w:sz w:val="24"/>
                <w:szCs w:val="24"/>
                <w:highlight w:val="none"/>
                <w:lang w:eastAsia="zh-CN"/>
              </w:rPr>
              <w:t>或第三方实验室资质及室间质评证书、生物样本承诺书</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盖红章</w:t>
            </w:r>
          </w:p>
        </w:tc>
        <w:tc>
          <w:tcPr>
            <w:tcW w:w="1432" w:type="dxa"/>
            <w:vAlign w:val="center"/>
          </w:tcPr>
          <w:p>
            <w:pPr>
              <w:jc w:val="center"/>
              <w:rPr>
                <w:rFonts w:hint="eastAsia" w:ascii="Times New Roman" w:hAnsi="Times New Roman" w:cs="Times New Roman" w:eastAsiaTheme="minorEastAsia"/>
                <w:color w:val="auto"/>
                <w:sz w:val="24"/>
                <w:szCs w:val="24"/>
                <w:highlight w:val="none"/>
                <w:lang w:eastAsia="zh-CN"/>
              </w:rPr>
            </w:pPr>
            <w:r>
              <w:rPr>
                <w:rFonts w:hint="eastAsia" w:ascii="Times New Roman" w:hAnsi="Times New Roman" w:cs="Times New Roman"/>
                <w:color w:val="auto"/>
                <w:sz w:val="24"/>
                <w:szCs w:val="24"/>
                <w:highlight w:val="none"/>
                <w:lang w:eastAsia="zh-CN"/>
              </w:rPr>
              <w:t>是</w:t>
            </w:r>
          </w:p>
        </w:tc>
        <w:tc>
          <w:tcPr>
            <w:tcW w:w="2654" w:type="dxa"/>
            <w:vAlign w:val="center"/>
          </w:tcPr>
          <w:p>
            <w:pPr>
              <w:jc w:val="center"/>
              <w:rPr>
                <w:rFonts w:hint="eastAsia" w:ascii="Times New Roman" w:hAnsi="Times New Roman" w:cs="Times New Roman" w:eastAsiaTheme="minorEastAsia"/>
                <w:color w:val="auto"/>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8</w:t>
            </w: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申办者/CRO对CRA的委托书</w:t>
            </w:r>
            <w:r>
              <w:rPr>
                <w:rFonts w:hint="eastAsia" w:ascii="Times New Roman" w:hAnsi="Times New Roman" w:cs="Times New Roman"/>
                <w:color w:val="auto"/>
                <w:sz w:val="24"/>
                <w:szCs w:val="24"/>
                <w:highlight w:val="none"/>
                <w:lang w:eastAsia="zh-CN"/>
              </w:rPr>
              <w:t>、简历及资质</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盖红章</w:t>
            </w:r>
          </w:p>
        </w:tc>
        <w:tc>
          <w:tcPr>
            <w:tcW w:w="1432" w:type="dxa"/>
            <w:vAlign w:val="center"/>
          </w:tcPr>
          <w:p>
            <w:pPr>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是</w:t>
            </w:r>
          </w:p>
        </w:tc>
        <w:tc>
          <w:tcPr>
            <w:tcW w:w="2654" w:type="dxa"/>
            <w:vAlign w:val="center"/>
          </w:tcPr>
          <w:p>
            <w:pPr>
              <w:jc w:val="center"/>
              <w:rPr>
                <w:rFonts w:hint="eastAsia"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资质包括：身份证复印件、</w:t>
            </w:r>
            <w:r>
              <w:rPr>
                <w:rFonts w:hint="eastAsia" w:ascii="Times New Roman" w:hAnsi="Times New Roman" w:cs="Times New Roman"/>
                <w:color w:val="auto"/>
                <w:sz w:val="24"/>
                <w:szCs w:val="24"/>
                <w:highlight w:val="none"/>
                <w:lang w:eastAsia="zh-CN"/>
              </w:rPr>
              <w:t>简历、</w:t>
            </w:r>
            <w:r>
              <w:rPr>
                <w:rFonts w:hint="default" w:ascii="Times New Roman" w:hAnsi="Times New Roman" w:cs="Times New Roman"/>
                <w:color w:val="auto"/>
                <w:sz w:val="24"/>
                <w:szCs w:val="24"/>
                <w:highlight w:val="none"/>
              </w:rPr>
              <w:t>GCP证书（近三年）、毕业证、学位证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9</w:t>
            </w: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我国人类遗传资源采集、保藏、利用、对外提供的既往审批</w:t>
            </w:r>
            <w:r>
              <w:rPr>
                <w:rFonts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eastAsia="zh-CN"/>
              </w:rPr>
              <w:t>备案材料（申请书、受理文件、批件、备案证明等）</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eastAsia="zh-CN"/>
              </w:rPr>
            </w:pPr>
            <w:r>
              <w:rPr>
                <w:rFonts w:hint="eastAsia" w:ascii="Times New Roman" w:hAnsi="Times New Roman" w:cs="Times New Roman"/>
                <w:color w:val="auto"/>
                <w:sz w:val="24"/>
                <w:szCs w:val="24"/>
                <w:highlight w:val="none"/>
                <w:lang w:eastAsia="zh-CN"/>
              </w:rPr>
              <w:t>盖红章</w:t>
            </w:r>
          </w:p>
        </w:tc>
        <w:tc>
          <w:tcPr>
            <w:tcW w:w="1432" w:type="dxa"/>
            <w:vAlign w:val="center"/>
          </w:tcPr>
          <w:p>
            <w:pPr>
              <w:jc w:val="center"/>
              <w:rPr>
                <w:rFonts w:hint="eastAsia" w:ascii="Times New Roman" w:hAnsi="Times New Roman" w:cs="Times New Roman" w:eastAsiaTheme="minorEastAsia"/>
                <w:color w:val="auto"/>
                <w:sz w:val="24"/>
                <w:szCs w:val="24"/>
                <w:highlight w:val="none"/>
                <w:lang w:eastAsia="zh-CN"/>
              </w:rPr>
            </w:pPr>
            <w:r>
              <w:rPr>
                <w:rFonts w:hint="eastAsia" w:ascii="Times New Roman" w:hAnsi="Times New Roman" w:cs="Times New Roman"/>
                <w:color w:val="auto"/>
                <w:sz w:val="24"/>
                <w:szCs w:val="24"/>
                <w:highlight w:val="none"/>
                <w:lang w:eastAsia="zh-CN"/>
              </w:rPr>
              <w:t>是</w:t>
            </w:r>
          </w:p>
        </w:tc>
        <w:tc>
          <w:tcPr>
            <w:tcW w:w="2654" w:type="dxa"/>
            <w:vAlign w:val="center"/>
          </w:tcPr>
          <w:p>
            <w:pPr>
              <w:jc w:val="center"/>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如不涉及遗传资源审批或单中心项目通过伦理后才申报遗传批件的需提交说明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10</w:t>
            </w: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组长单位</w:t>
            </w:r>
            <w:r>
              <w:rPr>
                <w:rFonts w:hint="eastAsia" w:ascii="Times New Roman" w:hAnsi="Times New Roman" w:cs="Times New Roman"/>
                <w:color w:val="auto"/>
                <w:sz w:val="24"/>
                <w:szCs w:val="24"/>
                <w:highlight w:val="none"/>
                <w:lang w:eastAsia="zh-CN"/>
              </w:rPr>
              <w:t>的伦理批件和成员表</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rPr>
              <w:t>盖红章</w:t>
            </w:r>
          </w:p>
        </w:tc>
        <w:tc>
          <w:tcPr>
            <w:tcW w:w="1432" w:type="dxa"/>
            <w:vAlign w:val="center"/>
          </w:tcPr>
          <w:p>
            <w:pPr>
              <w:jc w:val="center"/>
              <w:rPr>
                <w:rFonts w:hint="eastAsia"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rPr>
              <w:t>如有</w:t>
            </w:r>
          </w:p>
        </w:tc>
        <w:tc>
          <w:tcPr>
            <w:tcW w:w="2654" w:type="dxa"/>
            <w:vAlign w:val="center"/>
          </w:tcPr>
          <w:p>
            <w:pPr>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本中心为组长单位的可不提供，如果组长单位伦理为修改后同意，需提供审查意见函和伦理同意的审批件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11</w:t>
            </w: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研究者手册（版本号/日期）</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盖红章</w:t>
            </w:r>
          </w:p>
        </w:tc>
        <w:tc>
          <w:tcPr>
            <w:tcW w:w="1432" w:type="dxa"/>
            <w:vAlign w:val="center"/>
          </w:tcPr>
          <w:p>
            <w:pPr>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是</w:t>
            </w:r>
          </w:p>
        </w:tc>
        <w:tc>
          <w:tcPr>
            <w:tcW w:w="2654" w:type="dxa"/>
            <w:vAlign w:val="center"/>
          </w:tcPr>
          <w:p>
            <w:pPr>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rPr>
              <w:t>如有实验室操作手册也放到此项下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Merge w:val="restar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12</w:t>
            </w: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临床试验方案（版本号/日期）</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盖红章</w:t>
            </w:r>
          </w:p>
        </w:tc>
        <w:tc>
          <w:tcPr>
            <w:tcW w:w="1432" w:type="dxa"/>
            <w:vAlign w:val="center"/>
          </w:tcPr>
          <w:p>
            <w:pPr>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是</w:t>
            </w:r>
          </w:p>
        </w:tc>
        <w:tc>
          <w:tcPr>
            <w:tcW w:w="2654" w:type="dxa"/>
            <w:vMerge w:val="restart"/>
            <w:vAlign w:val="center"/>
          </w:tcPr>
          <w:p>
            <w:pPr>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需有组长单位</w:t>
            </w:r>
            <w:r>
              <w:rPr>
                <w:rFonts w:ascii="Times New Roman" w:hAnsi="Times New Roman" w:cs="Times New Roman"/>
                <w:color w:val="auto"/>
                <w:sz w:val="24"/>
                <w:szCs w:val="24"/>
                <w:highlight w:val="none"/>
              </w:rPr>
              <w:t>PI</w:t>
            </w:r>
            <w:r>
              <w:rPr>
                <w:rFonts w:hint="eastAsia" w:ascii="Times New Roman" w:hAnsi="Times New Roman" w:cs="Times New Roman"/>
                <w:color w:val="auto"/>
                <w:sz w:val="24"/>
                <w:szCs w:val="24"/>
                <w:highlight w:val="none"/>
              </w:rPr>
              <w:t>签字页复印件，需要申办者和统计单位等的签字页复印件有本中心PI签字页原件，需通过组长单位伦理批准；本中心为组长单位者可不提供组长单位PI签字和伦理审查批件。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Merge w:val="continue"/>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val="en-US" w:eastAsia="zh-CN"/>
              </w:rPr>
            </w:pP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rPr>
              <w:t>临床试验方案签字页</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盖红章</w:t>
            </w:r>
          </w:p>
        </w:tc>
        <w:tc>
          <w:tcPr>
            <w:tcW w:w="1432" w:type="dxa"/>
            <w:vAlign w:val="center"/>
          </w:tcPr>
          <w:p>
            <w:pPr>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是</w:t>
            </w:r>
          </w:p>
        </w:tc>
        <w:tc>
          <w:tcPr>
            <w:tcW w:w="2654" w:type="dxa"/>
            <w:vMerge w:val="continue"/>
            <w:vAlign w:val="center"/>
          </w:tcPr>
          <w:p>
            <w:pPr>
              <w:jc w:val="center"/>
              <w:rPr>
                <w:rFonts w:hint="eastAsia" w:ascii="Times New Roman" w:hAnsi="Times New Roman"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13</w:t>
            </w: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val="en-US" w:eastAsia="zh-CN"/>
              </w:rPr>
            </w:pPr>
            <w:r>
              <w:rPr>
                <w:rFonts w:ascii="Times New Roman" w:hAnsi="Times New Roman" w:cs="Times New Roman"/>
                <w:color w:val="auto"/>
                <w:sz w:val="24"/>
                <w:szCs w:val="24"/>
                <w:highlight w:val="none"/>
                <w:lang w:eastAsia="zh-CN"/>
              </w:rPr>
              <w:t>病例报告表</w:t>
            </w:r>
            <w:r>
              <w:rPr>
                <w:rFonts w:hint="eastAsia" w:ascii="Times New Roman" w:hAnsi="Times New Roman" w:cs="Times New Roman"/>
                <w:color w:val="auto"/>
                <w:sz w:val="24"/>
                <w:szCs w:val="24"/>
                <w:highlight w:val="none"/>
                <w:lang w:eastAsia="zh-CN"/>
              </w:rPr>
              <w:t>（或</w:t>
            </w:r>
            <w:r>
              <w:rPr>
                <w:rFonts w:hint="eastAsia" w:ascii="Times New Roman" w:hAnsi="Times New Roman" w:cs="Times New Roman"/>
                <w:color w:val="auto"/>
                <w:sz w:val="24"/>
                <w:szCs w:val="24"/>
                <w:highlight w:val="none"/>
                <w:lang w:val="en-US" w:eastAsia="zh-CN"/>
              </w:rPr>
              <w:t>EDC</w:t>
            </w:r>
            <w:r>
              <w:rPr>
                <w:rFonts w:hint="eastAsia" w:ascii="Times New Roman" w:hAnsi="Times New Roman" w:cs="Times New Roman"/>
                <w:color w:val="auto"/>
                <w:sz w:val="24"/>
                <w:szCs w:val="24"/>
                <w:highlight w:val="none"/>
                <w:lang w:eastAsia="zh-CN"/>
              </w:rPr>
              <w:t>）样表</w:t>
            </w:r>
            <w:r>
              <w:rPr>
                <w:rFonts w:ascii="Times New Roman" w:hAnsi="Times New Roman" w:cs="Times New Roman"/>
                <w:color w:val="auto"/>
                <w:sz w:val="24"/>
                <w:szCs w:val="24"/>
                <w:highlight w:val="none"/>
                <w:lang w:eastAsia="zh-CN"/>
              </w:rPr>
              <w:t>（版本号/日期）</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val="en-US" w:eastAsia="en-US"/>
              </w:rPr>
            </w:pPr>
            <w:r>
              <w:rPr>
                <w:rFonts w:ascii="Times New Roman" w:hAnsi="Times New Roman" w:cs="Times New Roman"/>
                <w:color w:val="auto"/>
                <w:sz w:val="24"/>
                <w:szCs w:val="24"/>
                <w:highlight w:val="none"/>
              </w:rPr>
              <w:t>盖红章</w:t>
            </w:r>
          </w:p>
        </w:tc>
        <w:tc>
          <w:tcPr>
            <w:tcW w:w="1432" w:type="dxa"/>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val="en-US" w:eastAsia="en-US"/>
              </w:rPr>
            </w:pPr>
            <w:r>
              <w:rPr>
                <w:rFonts w:ascii="Times New Roman" w:hAnsi="Times New Roman" w:cs="Times New Roman"/>
                <w:color w:val="auto"/>
                <w:sz w:val="24"/>
                <w:szCs w:val="24"/>
                <w:highlight w:val="none"/>
              </w:rPr>
              <w:t>是</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val="en-US" w:eastAsia="en-US"/>
              </w:rPr>
            </w:pPr>
            <w:r>
              <w:rPr>
                <w:rFonts w:hint="eastAsia" w:ascii="Times New Roman" w:hAnsi="Times New Roman" w:cs="Times New Roman"/>
                <w:color w:val="auto"/>
                <w:sz w:val="24"/>
                <w:szCs w:val="24"/>
                <w:highlight w:val="none"/>
                <w:lang w:val="en-US" w:eastAsia="en-US"/>
              </w:rPr>
              <w:t>可提供电子版或纸质版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14</w:t>
            </w: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研究病历样表（版本号</w:t>
            </w:r>
            <w:r>
              <w:rPr>
                <w:rFonts w:hint="eastAsia" w:ascii="Times New Roman" w:hAnsi="Times New Roman" w:cs="Times New Roman"/>
                <w:color w:val="auto"/>
                <w:sz w:val="24"/>
                <w:szCs w:val="24"/>
                <w:highlight w:val="none"/>
                <w:lang w:val="en-US" w:eastAsia="zh-CN"/>
              </w:rPr>
              <w:t>/日期</w:t>
            </w:r>
            <w:r>
              <w:rPr>
                <w:rFonts w:hint="eastAsia" w:ascii="Times New Roman" w:hAnsi="Times New Roman" w:cs="Times New Roman"/>
                <w:color w:val="auto"/>
                <w:sz w:val="24"/>
                <w:szCs w:val="24"/>
                <w:highlight w:val="none"/>
                <w:lang w:eastAsia="zh-CN"/>
              </w:rPr>
              <w:t>）</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eastAsia="zh-CN"/>
              </w:rPr>
            </w:pPr>
            <w:r>
              <w:rPr>
                <w:rFonts w:hint="eastAsia" w:ascii="Times New Roman" w:hAnsi="Times New Roman" w:cs="Times New Roman"/>
                <w:color w:val="auto"/>
                <w:sz w:val="24"/>
                <w:szCs w:val="24"/>
                <w:highlight w:val="none"/>
                <w:lang w:eastAsia="zh-CN"/>
              </w:rPr>
              <w:t>盖红章</w:t>
            </w:r>
          </w:p>
        </w:tc>
        <w:tc>
          <w:tcPr>
            <w:tcW w:w="1432"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eastAsia="zh-CN"/>
              </w:rPr>
            </w:pPr>
            <w:r>
              <w:rPr>
                <w:rFonts w:hint="eastAsia" w:ascii="Times New Roman" w:hAnsi="Times New Roman" w:cs="Times New Roman"/>
                <w:color w:val="auto"/>
                <w:sz w:val="24"/>
                <w:szCs w:val="24"/>
                <w:highlight w:val="none"/>
                <w:lang w:eastAsia="zh-CN"/>
              </w:rPr>
              <w:t>如有</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val="en-US" w:eastAsia="en-US"/>
              </w:rPr>
            </w:pPr>
            <w:r>
              <w:rPr>
                <w:rFonts w:hint="eastAsia" w:ascii="Times New Roman" w:hAnsi="Times New Roman" w:cs="Times New Roman"/>
                <w:color w:val="auto"/>
                <w:sz w:val="24"/>
                <w:szCs w:val="24"/>
                <w:highlight w:val="none"/>
                <w:lang w:eastAsia="zh-CN"/>
              </w:rPr>
              <w:t>根据GCP的要求，原始记录应以电子门诊或住院病历形式记录，原则上不再要求提供研究病历，如有特殊情况需要有研究病历者，申办者可提供并说明理由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15</w:t>
            </w: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知情同意书（版本号/日期）</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rPr>
              <w:t>盖红章</w:t>
            </w:r>
          </w:p>
        </w:tc>
        <w:tc>
          <w:tcPr>
            <w:tcW w:w="1432" w:type="dxa"/>
            <w:vAlign w:val="center"/>
          </w:tcPr>
          <w:p>
            <w:pPr>
              <w:jc w:val="center"/>
              <w:rPr>
                <w:rFonts w:hint="eastAsia"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rPr>
              <w:t>是</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知情同意需按照新版</w:t>
            </w:r>
            <w:r>
              <w:rPr>
                <w:rFonts w:ascii="Times New Roman" w:hAnsi="Times New Roman" w:cs="Times New Roman"/>
                <w:color w:val="auto"/>
                <w:sz w:val="24"/>
                <w:szCs w:val="24"/>
                <w:highlight w:val="none"/>
                <w:lang w:eastAsia="zh-CN"/>
              </w:rPr>
              <w:t>GCP</w:t>
            </w:r>
            <w:r>
              <w:rPr>
                <w:rFonts w:hint="eastAsia" w:ascii="Times New Roman" w:hAnsi="Times New Roman" w:cs="Times New Roman"/>
                <w:color w:val="auto"/>
                <w:sz w:val="24"/>
                <w:szCs w:val="24"/>
                <w:highlight w:val="none"/>
                <w:lang w:eastAsia="zh-CN"/>
              </w:rPr>
              <w:t>的知情要素完整，且通俗易懂，签字页要签名、签日期，留有电话，并规定监护人和第三方见证人签字的说明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16</w:t>
            </w: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受试者招募</w:t>
            </w:r>
            <w:r>
              <w:rPr>
                <w:rFonts w:hint="eastAsia" w:ascii="Times New Roman" w:hAnsi="Times New Roman" w:cs="Times New Roman"/>
                <w:color w:val="auto"/>
                <w:sz w:val="24"/>
                <w:szCs w:val="24"/>
                <w:highlight w:val="none"/>
                <w:lang w:eastAsia="zh-CN"/>
              </w:rPr>
              <w:t>广告</w:t>
            </w:r>
            <w:r>
              <w:rPr>
                <w:rFonts w:ascii="Times New Roman" w:hAnsi="Times New Roman" w:cs="Times New Roman"/>
                <w:color w:val="auto"/>
                <w:sz w:val="24"/>
                <w:szCs w:val="24"/>
                <w:highlight w:val="none"/>
                <w:lang w:eastAsia="zh-CN"/>
              </w:rPr>
              <w:t>（注明版本号/日期）</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盖红章</w:t>
            </w:r>
          </w:p>
        </w:tc>
        <w:tc>
          <w:tcPr>
            <w:tcW w:w="1432" w:type="dxa"/>
            <w:vAlign w:val="center"/>
          </w:tcPr>
          <w:p>
            <w:pPr>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如有</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含版本号、版本日期。招募广告要写明发布的渠道（例如是易拉宝、官网还是微信公众号，如有需要可根据不同发布渠道提供多个版本）。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Merge w:val="restar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17</w:t>
            </w: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其他受试者</w:t>
            </w:r>
            <w:r>
              <w:rPr>
                <w:rFonts w:hint="eastAsia" w:ascii="Times New Roman" w:hAnsi="Times New Roman" w:cs="Times New Roman"/>
                <w:color w:val="auto"/>
                <w:sz w:val="24"/>
                <w:szCs w:val="24"/>
                <w:highlight w:val="none"/>
                <w:lang w:eastAsia="zh-CN"/>
              </w:rPr>
              <w:t>相关</w:t>
            </w:r>
            <w:r>
              <w:rPr>
                <w:rFonts w:ascii="Times New Roman" w:hAnsi="Times New Roman" w:cs="Times New Roman"/>
                <w:color w:val="auto"/>
                <w:sz w:val="24"/>
                <w:szCs w:val="24"/>
                <w:highlight w:val="none"/>
                <w:lang w:eastAsia="zh-CN"/>
              </w:rPr>
              <w:t>材料</w:t>
            </w:r>
            <w:r>
              <w:rPr>
                <w:rFonts w:hint="eastAsia" w:ascii="Times New Roman" w:hAnsi="Times New Roman" w:cs="Times New Roman"/>
                <w:color w:val="auto"/>
                <w:sz w:val="24"/>
                <w:szCs w:val="24"/>
                <w:highlight w:val="none"/>
                <w:lang w:eastAsia="zh-CN"/>
              </w:rPr>
              <w:t>如下：</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盖红章</w:t>
            </w:r>
          </w:p>
        </w:tc>
        <w:tc>
          <w:tcPr>
            <w:tcW w:w="1432" w:type="dxa"/>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如有</w:t>
            </w:r>
          </w:p>
        </w:tc>
        <w:tc>
          <w:tcPr>
            <w:tcW w:w="2654" w:type="dxa"/>
            <w:vMerge w:val="restar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如受试者须知等宣教材料，受试者日记卡，受试者评分表等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Merge w:val="continue"/>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val="en-US" w:eastAsia="zh-CN"/>
              </w:rPr>
            </w:pP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紧急联系卡</w:t>
            </w:r>
          </w:p>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lang w:eastAsia="zh-CN"/>
              </w:rPr>
              <w:t>（注明版本号/日期）</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rPr>
              <w:t>盖红章</w:t>
            </w:r>
          </w:p>
        </w:tc>
        <w:tc>
          <w:tcPr>
            <w:tcW w:w="1432" w:type="dxa"/>
            <w:vAlign w:val="center"/>
          </w:tcPr>
          <w:p>
            <w:pPr>
              <w:jc w:val="center"/>
              <w:rPr>
                <w:rFonts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rPr>
              <w:t>如有</w:t>
            </w:r>
          </w:p>
        </w:tc>
        <w:tc>
          <w:tcPr>
            <w:tcW w:w="2654" w:type="dxa"/>
            <w:vMerge w:val="continue"/>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Merge w:val="continue"/>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val="en-US" w:eastAsia="zh-CN"/>
              </w:rPr>
            </w:pP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受试者日志卡</w:t>
            </w:r>
          </w:p>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lang w:eastAsia="zh-CN"/>
              </w:rPr>
              <w:t>（注明版本号/日期）</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rPr>
              <w:t>盖红章</w:t>
            </w:r>
          </w:p>
        </w:tc>
        <w:tc>
          <w:tcPr>
            <w:tcW w:w="1432" w:type="dxa"/>
            <w:vAlign w:val="center"/>
          </w:tcPr>
          <w:p>
            <w:pPr>
              <w:jc w:val="center"/>
              <w:rPr>
                <w:rFonts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rPr>
              <w:t>如有</w:t>
            </w:r>
          </w:p>
        </w:tc>
        <w:tc>
          <w:tcPr>
            <w:tcW w:w="2654" w:type="dxa"/>
            <w:vMerge w:val="continue"/>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Merge w:val="continue"/>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val="en-US" w:eastAsia="zh-CN"/>
              </w:rPr>
            </w:pP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问卷调查表</w:t>
            </w:r>
          </w:p>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lang w:eastAsia="zh-CN"/>
              </w:rPr>
              <w:t>（注明版本号/日期）</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rPr>
              <w:t>盖红章</w:t>
            </w:r>
          </w:p>
        </w:tc>
        <w:tc>
          <w:tcPr>
            <w:tcW w:w="1432" w:type="dxa"/>
            <w:vAlign w:val="center"/>
          </w:tcPr>
          <w:p>
            <w:pPr>
              <w:jc w:val="center"/>
              <w:rPr>
                <w:rFonts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rPr>
              <w:t>如有</w:t>
            </w:r>
          </w:p>
        </w:tc>
        <w:tc>
          <w:tcPr>
            <w:tcW w:w="2654" w:type="dxa"/>
            <w:vMerge w:val="continue"/>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18</w:t>
            </w:r>
          </w:p>
        </w:tc>
        <w:tc>
          <w:tcPr>
            <w:tcW w:w="3122" w:type="dxa"/>
            <w:gridSpan w:val="2"/>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试验用药品的药检证明</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rPr>
              <w:t>盖红章</w:t>
            </w:r>
          </w:p>
        </w:tc>
        <w:tc>
          <w:tcPr>
            <w:tcW w:w="1432" w:type="dxa"/>
            <w:vAlign w:val="center"/>
          </w:tcPr>
          <w:p>
            <w:pPr>
              <w:jc w:val="center"/>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rPr>
              <w:t>是</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rPr>
              <w:t>包括试验药、对照药或安慰剂、模拟剂均需提供，对照药还需提供注册证，疫苗类制品、血液制品、</w:t>
            </w:r>
            <w:r>
              <w:rPr>
                <w:rFonts w:ascii="Times New Roman" w:hAnsi="Times New Roman" w:cs="Times New Roman"/>
                <w:color w:val="auto"/>
                <w:sz w:val="24"/>
                <w:szCs w:val="24"/>
                <w:highlight w:val="none"/>
              </w:rPr>
              <w:t>NMPA</w:t>
            </w:r>
            <w:r>
              <w:rPr>
                <w:rFonts w:hint="eastAsia" w:ascii="Times New Roman" w:hAnsi="Times New Roman" w:cs="Times New Roman"/>
                <w:color w:val="auto"/>
                <w:sz w:val="24"/>
                <w:szCs w:val="24"/>
                <w:highlight w:val="none"/>
              </w:rPr>
              <w:t>规定的其他生物制品需中国食品药品检定研究院出具的药检报告。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19</w:t>
            </w: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试验用</w:t>
            </w:r>
            <w:r>
              <w:rPr>
                <w:rFonts w:ascii="Times New Roman" w:hAnsi="Times New Roman" w:cs="Times New Roman"/>
                <w:color w:val="auto"/>
                <w:sz w:val="24"/>
                <w:szCs w:val="24"/>
                <w:highlight w:val="none"/>
                <w:lang w:eastAsia="zh-CN"/>
              </w:rPr>
              <w:t>药品</w:t>
            </w:r>
            <w:r>
              <w:rPr>
                <w:rFonts w:hint="eastAsia" w:ascii="Times New Roman" w:hAnsi="Times New Roman" w:cs="Times New Roman"/>
                <w:color w:val="auto"/>
                <w:sz w:val="24"/>
                <w:szCs w:val="24"/>
                <w:highlight w:val="none"/>
                <w:lang w:eastAsia="zh-CN"/>
              </w:rPr>
              <w:t>的</w:t>
            </w:r>
            <w:r>
              <w:rPr>
                <w:rFonts w:ascii="Times New Roman" w:hAnsi="Times New Roman" w:cs="Times New Roman"/>
                <w:color w:val="auto"/>
                <w:sz w:val="24"/>
                <w:szCs w:val="24"/>
                <w:highlight w:val="none"/>
                <w:lang w:eastAsia="zh-CN"/>
              </w:rPr>
              <w:t>说明书</w:t>
            </w:r>
          </w:p>
        </w:tc>
        <w:tc>
          <w:tcPr>
            <w:tcW w:w="1449" w:type="dxa"/>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盖红章</w:t>
            </w:r>
          </w:p>
        </w:tc>
        <w:tc>
          <w:tcPr>
            <w:tcW w:w="1432" w:type="dxa"/>
            <w:vAlign w:val="center"/>
          </w:tcPr>
          <w:p>
            <w:pPr>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如有</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rPr>
            </w:pPr>
            <w:r>
              <w:rPr>
                <w:rFonts w:ascii="Times New Roman" w:hAnsi="Times New Roman" w:cs="Times New Roman"/>
                <w:color w:val="auto"/>
                <w:sz w:val="24"/>
                <w:szCs w:val="24"/>
                <w:highlight w:val="none"/>
                <w:lang w:eastAsia="zh-CN"/>
              </w:rPr>
              <w:t>适用于试验中涉及的已上市药物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20</w:t>
            </w: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临床试验责任保险单</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eastAsia="zh-CN"/>
              </w:rPr>
            </w:pPr>
            <w:r>
              <w:rPr>
                <w:rFonts w:hint="eastAsia" w:ascii="Times New Roman" w:hAnsi="Times New Roman" w:cs="Times New Roman"/>
                <w:color w:val="auto"/>
                <w:sz w:val="24"/>
                <w:szCs w:val="24"/>
                <w:highlight w:val="none"/>
                <w:lang w:eastAsia="zh-CN"/>
              </w:rPr>
              <w:t>盖红章</w:t>
            </w:r>
          </w:p>
        </w:tc>
        <w:tc>
          <w:tcPr>
            <w:tcW w:w="1432" w:type="dxa"/>
            <w:vAlign w:val="center"/>
          </w:tcPr>
          <w:p>
            <w:pPr>
              <w:jc w:val="center"/>
              <w:rPr>
                <w:rFonts w:hint="eastAsia" w:ascii="Times New Roman" w:hAnsi="Times New Roman" w:cs="Times New Roman" w:eastAsiaTheme="minorEastAsia"/>
                <w:color w:val="auto"/>
                <w:sz w:val="24"/>
                <w:szCs w:val="24"/>
                <w:highlight w:val="none"/>
                <w:lang w:eastAsia="zh-CN"/>
              </w:rPr>
            </w:pPr>
            <w:r>
              <w:rPr>
                <w:rFonts w:hint="eastAsia" w:ascii="Times New Roman" w:hAnsi="Times New Roman" w:cs="Times New Roman"/>
                <w:color w:val="auto"/>
                <w:sz w:val="24"/>
                <w:szCs w:val="24"/>
                <w:highlight w:val="none"/>
                <w:lang w:eastAsia="zh-CN"/>
              </w:rPr>
              <w:t>是</w:t>
            </w:r>
          </w:p>
        </w:tc>
        <w:tc>
          <w:tcPr>
            <w:tcW w:w="2654" w:type="dxa"/>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如本中心为组长单位或伦理前置审查者，可提供承诺购买保险的声明，保险可以在项目启动之前提供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21</w:t>
            </w: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盲法试验的揭盲程序</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eastAsia="zh-CN"/>
              </w:rPr>
              <w:t>盖红章</w:t>
            </w:r>
          </w:p>
        </w:tc>
        <w:tc>
          <w:tcPr>
            <w:tcW w:w="1432"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eastAsia="zh-CN"/>
              </w:rPr>
              <w:t>如有</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22</w:t>
            </w: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申办者、CRO、统计单位、参加单位信息表</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eastAsia="zh-CN"/>
              </w:rPr>
              <w:t>盖红章</w:t>
            </w:r>
          </w:p>
        </w:tc>
        <w:tc>
          <w:tcPr>
            <w:tcW w:w="1432" w:type="dxa"/>
            <w:vAlign w:val="center"/>
          </w:tcPr>
          <w:p>
            <w:pPr>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eastAsia="zh-CN"/>
              </w:rPr>
              <w:t>是</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23</w:t>
            </w: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本中心拟参加本试验的研究者名单</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val="en-US" w:eastAsia="zh-CN" w:bidi="ar-SA"/>
              </w:rPr>
              <w:t>-</w:t>
            </w:r>
          </w:p>
        </w:tc>
        <w:tc>
          <w:tcPr>
            <w:tcW w:w="1432" w:type="dxa"/>
            <w:vAlign w:val="center"/>
          </w:tcPr>
          <w:p>
            <w:pPr>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eastAsia="zh-CN"/>
              </w:rPr>
              <w:t>是</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包括姓名、专业、职称、初步分工等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24</w:t>
            </w: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本中心拟参加本试验的研究者资质</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val="en-US" w:eastAsia="zh-CN"/>
              </w:rPr>
              <w:t>-</w:t>
            </w:r>
          </w:p>
        </w:tc>
        <w:tc>
          <w:tcPr>
            <w:tcW w:w="1432" w:type="dxa"/>
            <w:vAlign w:val="center"/>
          </w:tcPr>
          <w:p>
            <w:pPr>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eastAsia="zh-CN"/>
              </w:rPr>
              <w:t>是</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研究者简历原件（本人签名签日期）、以下复印件：GCP证书（近三年）、医师/护师执业证书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25</w:t>
            </w: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选择安慰剂对照的原因说明</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eastAsia="zh-CN"/>
              </w:rPr>
              <w:t>盖红章</w:t>
            </w:r>
          </w:p>
        </w:tc>
        <w:tc>
          <w:tcPr>
            <w:tcW w:w="1432"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eastAsia="zh-CN"/>
              </w:rPr>
              <w:t>如有</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如果是选择安慰剂作为对照，请提供选择安慰剂作为对照的原因说明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26</w:t>
            </w: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风险管理计划</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eastAsia="zh-CN"/>
              </w:rPr>
              <w:t>盖红章</w:t>
            </w:r>
          </w:p>
        </w:tc>
        <w:tc>
          <w:tcPr>
            <w:tcW w:w="1432"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eastAsia="zh-CN"/>
              </w:rPr>
              <w:t>如有</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27</w:t>
            </w: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SMO和CRC资质资料</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eastAsia="zh-CN"/>
              </w:rPr>
              <w:t>盖红章</w:t>
            </w:r>
          </w:p>
        </w:tc>
        <w:tc>
          <w:tcPr>
            <w:tcW w:w="1432"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eastAsia="zh-CN"/>
              </w:rPr>
              <w:t>如有</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申办者/CRO的委托书；营业执照；CRC资质证明文件（简历、委托函、以下为复印件：身份证、毕业证、学位证、履历、GCP证书（近三年））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28</w:t>
            </w: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研究者利益冲突声明</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val="en-US" w:eastAsia="zh-CN"/>
              </w:rPr>
              <w:t>-</w:t>
            </w:r>
          </w:p>
        </w:tc>
        <w:tc>
          <w:tcPr>
            <w:tcW w:w="1432" w:type="dxa"/>
            <w:vAlign w:val="center"/>
          </w:tcPr>
          <w:p>
            <w:pPr>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eastAsia="zh-CN"/>
              </w:rPr>
              <w:t>是</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29</w:t>
            </w:r>
          </w:p>
        </w:tc>
        <w:tc>
          <w:tcPr>
            <w:tcW w:w="3122" w:type="dxa"/>
            <w:gridSpan w:val="2"/>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项目负责人承诺书</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原件</w:t>
            </w:r>
          </w:p>
        </w:tc>
        <w:tc>
          <w:tcPr>
            <w:tcW w:w="1432" w:type="dxa"/>
            <w:vAlign w:val="center"/>
          </w:tcPr>
          <w:p>
            <w:pPr>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是</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eastAsiaTheme="minorEastAsia"/>
                <w:color w:val="auto"/>
                <w:sz w:val="24"/>
                <w:szCs w:val="24"/>
                <w:lang w:val="en-US" w:eastAsia="zh-CN" w:bidi="ar-SA"/>
              </w:rPr>
            </w:pPr>
            <w:r>
              <w:rPr>
                <w:rFonts w:hint="eastAsia" w:ascii="Times New Roman" w:hAnsi="Times New Roman" w:cs="Times New Roman"/>
                <w:color w:val="auto"/>
                <w:sz w:val="24"/>
                <w:szCs w:val="24"/>
                <w:lang w:val="en-US" w:eastAsia="zh-CN"/>
              </w:rPr>
              <w:t>30</w:t>
            </w:r>
          </w:p>
        </w:tc>
        <w:tc>
          <w:tcPr>
            <w:tcW w:w="3122" w:type="dxa"/>
            <w:gridSpan w:val="2"/>
            <w:vAlign w:val="center"/>
          </w:tcPr>
          <w:p>
            <w:pPr>
              <w:autoSpaceDE w:val="0"/>
              <w:autoSpaceDN w:val="0"/>
              <w:adjustRightInd w:val="0"/>
              <w:spacing w:before="50" w:after="50"/>
              <w:ind w:right="224" w:rightChars="102"/>
              <w:jc w:val="left"/>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eastAsia="zh-CN"/>
              </w:rPr>
              <w:t>药物临床试验标本采集、存放、使用、外送申请</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val="en-US" w:eastAsia="zh-CN"/>
              </w:rPr>
              <w:t>原件</w:t>
            </w:r>
          </w:p>
        </w:tc>
        <w:tc>
          <w:tcPr>
            <w:tcW w:w="1432" w:type="dxa"/>
            <w:vAlign w:val="center"/>
          </w:tcPr>
          <w:p>
            <w:pPr>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val="en-US" w:eastAsia="zh-CN" w:bidi="ar-SA"/>
              </w:rPr>
              <w:t>如有</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24" w:type="dxa"/>
            <w:vAlign w:val="center"/>
          </w:tcPr>
          <w:p>
            <w:pPr>
              <w:autoSpaceDE w:val="0"/>
              <w:autoSpaceDN w:val="0"/>
              <w:adjustRightInd w:val="0"/>
              <w:spacing w:before="50" w:after="50"/>
              <w:ind w:right="224" w:rightChars="102"/>
              <w:jc w:val="center"/>
              <w:rPr>
                <w:rFonts w:hint="default" w:ascii="Times New Roman" w:hAnsi="Times New Roman" w:cs="Times New Roman" w:eastAsiaTheme="minorEastAsia"/>
                <w:color w:val="auto"/>
                <w:sz w:val="24"/>
                <w:szCs w:val="24"/>
                <w:lang w:val="en-US" w:eastAsia="zh-CN" w:bidi="ar-SA"/>
              </w:rPr>
            </w:pPr>
            <w:r>
              <w:rPr>
                <w:rFonts w:hint="eastAsia" w:ascii="Times New Roman" w:hAnsi="Times New Roman" w:cs="Times New Roman"/>
                <w:color w:val="auto"/>
                <w:sz w:val="24"/>
                <w:szCs w:val="24"/>
                <w:lang w:val="en-US" w:eastAsia="zh-CN"/>
              </w:rPr>
              <w:t>31</w:t>
            </w:r>
          </w:p>
        </w:tc>
        <w:tc>
          <w:tcPr>
            <w:tcW w:w="3122" w:type="dxa"/>
            <w:gridSpan w:val="2"/>
            <w:vAlign w:val="center"/>
          </w:tcPr>
          <w:p>
            <w:pPr>
              <w:autoSpaceDE w:val="0"/>
              <w:autoSpaceDN w:val="0"/>
              <w:adjustRightInd w:val="0"/>
              <w:spacing w:before="50" w:after="50"/>
              <w:ind w:right="224" w:rightChars="102"/>
              <w:jc w:val="left"/>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eastAsia="zh-CN"/>
              </w:rPr>
              <w:t>补充资料</w:t>
            </w:r>
          </w:p>
        </w:tc>
        <w:tc>
          <w:tcPr>
            <w:tcW w:w="1449" w:type="dxa"/>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val="en-US" w:eastAsia="zh-CN"/>
              </w:rPr>
              <w:t>原件</w:t>
            </w:r>
          </w:p>
        </w:tc>
        <w:tc>
          <w:tcPr>
            <w:tcW w:w="1432" w:type="dxa"/>
            <w:vAlign w:val="center"/>
          </w:tcPr>
          <w:p>
            <w:pPr>
              <w:jc w:val="center"/>
              <w:rPr>
                <w:rFonts w:hint="eastAsia" w:ascii="Times New Roman" w:hAnsi="Times New Roman" w:cs="Times New Roman" w:eastAsiaTheme="minorEastAsia"/>
                <w:color w:val="auto"/>
                <w:sz w:val="24"/>
                <w:szCs w:val="24"/>
                <w:highlight w:val="none"/>
                <w:lang w:val="en-US" w:eastAsia="zh-CN" w:bidi="ar-SA"/>
              </w:rPr>
            </w:pPr>
            <w:r>
              <w:rPr>
                <w:rFonts w:hint="eastAsia" w:ascii="Times New Roman" w:hAnsi="Times New Roman" w:cs="Times New Roman"/>
                <w:color w:val="auto"/>
                <w:sz w:val="24"/>
                <w:szCs w:val="24"/>
                <w:highlight w:val="none"/>
                <w:lang w:val="en-US" w:eastAsia="zh-CN" w:bidi="ar-SA"/>
              </w:rPr>
              <w:t>如有</w:t>
            </w:r>
          </w:p>
        </w:tc>
        <w:tc>
          <w:tcPr>
            <w:tcW w:w="2654" w:type="dxa"/>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none"/>
                <w:lang w:eastAsia="zh-CN"/>
              </w:rPr>
            </w:pPr>
          </w:p>
        </w:tc>
      </w:tr>
    </w:tbl>
    <w:p>
      <w:pPr>
        <w:spacing w:line="360" w:lineRule="auto"/>
        <w:ind w:firstLine="480" w:firstLineChars="200"/>
        <w:rPr>
          <w:rFonts w:ascii="Times New Roman" w:hAnsi="Times New Roman" w:cs="Times New Roman"/>
          <w:sz w:val="24"/>
          <w:szCs w:val="24"/>
        </w:rPr>
      </w:pPr>
      <w:bookmarkStart w:id="0" w:name="OLE_LINK1"/>
      <w:r>
        <w:rPr>
          <w:rFonts w:ascii="Times New Roman" w:hAnsi="Times New Roman" w:cs="Times New Roman"/>
          <w:sz w:val="24"/>
          <w:szCs w:val="24"/>
        </w:rPr>
        <w:t>备注：</w:t>
      </w:r>
      <w:r>
        <w:rPr>
          <w:rFonts w:hint="eastAsia" w:ascii="Times New Roman" w:hAnsi="Times New Roman" w:cs="Times New Roman"/>
          <w:sz w:val="24"/>
          <w:szCs w:val="24"/>
        </w:rPr>
        <w:t>盖红章要求：两页及两页以上文件加盖骑缝章。</w:t>
      </w:r>
      <w:r>
        <w:fldChar w:fldCharType="begin"/>
      </w:r>
      <w:r>
        <w:instrText xml:space="preserve"> HYPERLINK "mailto:项目材料需发送电子版至机构办邮箱yfygcp@126.com" </w:instrText>
      </w:r>
      <w:r>
        <w:fldChar w:fldCharType="separate"/>
      </w:r>
      <w:r>
        <w:rPr>
          <w:rStyle w:val="6"/>
          <w:rFonts w:hint="eastAsia" w:ascii="Times New Roman" w:hAnsi="Times New Roman" w:cs="Times New Roman"/>
          <w:color w:val="auto"/>
          <w:sz w:val="24"/>
          <w:szCs w:val="24"/>
          <w:u w:val="none"/>
        </w:rPr>
        <w:t>项目材料需发送电子版至机构办邮箱</w:t>
      </w:r>
      <w:r>
        <w:rPr>
          <w:rStyle w:val="6"/>
          <w:rFonts w:hint="eastAsia" w:ascii="Times New Roman" w:hAnsi="Times New Roman" w:cs="Times New Roman"/>
          <w:color w:val="auto"/>
          <w:sz w:val="24"/>
          <w:szCs w:val="24"/>
          <w:u w:val="none"/>
          <w:lang w:val="en-US" w:eastAsia="zh-CN"/>
        </w:rPr>
        <w:t>shenbao2019</w:t>
      </w:r>
      <w:r>
        <w:rPr>
          <w:rStyle w:val="6"/>
          <w:rFonts w:ascii="Times New Roman" w:hAnsi="Times New Roman" w:cs="Times New Roman"/>
          <w:color w:val="auto"/>
          <w:sz w:val="24"/>
          <w:szCs w:val="24"/>
          <w:u w:val="none"/>
        </w:rPr>
        <w:t>@1</w:t>
      </w:r>
      <w:r>
        <w:rPr>
          <w:rStyle w:val="6"/>
          <w:rFonts w:hint="eastAsia" w:ascii="Times New Roman" w:hAnsi="Times New Roman" w:cs="Times New Roman"/>
          <w:color w:val="auto"/>
          <w:sz w:val="24"/>
          <w:szCs w:val="24"/>
          <w:u w:val="none"/>
          <w:lang w:eastAsia="zh-CN"/>
        </w:rPr>
        <w:t>26</w:t>
      </w:r>
      <w:r>
        <w:rPr>
          <w:rStyle w:val="6"/>
          <w:rFonts w:ascii="Times New Roman" w:hAnsi="Times New Roman" w:cs="Times New Roman"/>
          <w:color w:val="auto"/>
          <w:sz w:val="24"/>
          <w:szCs w:val="24"/>
          <w:u w:val="none"/>
        </w:rPr>
        <w:t>.com</w:t>
      </w:r>
      <w:r>
        <w:rPr>
          <w:rStyle w:val="6"/>
          <w:rFonts w:ascii="Times New Roman" w:hAnsi="Times New Roman" w:cs="Times New Roman"/>
          <w:color w:val="auto"/>
          <w:sz w:val="24"/>
          <w:szCs w:val="24"/>
          <w:u w:val="none"/>
        </w:rPr>
        <w:fldChar w:fldCharType="end"/>
      </w:r>
      <w:r>
        <w:rPr>
          <w:rStyle w:val="6"/>
          <w:rFonts w:hint="eastAsia" w:ascii="Times New Roman" w:hAnsi="Times New Roman" w:cs="Times New Roman"/>
          <w:color w:val="auto"/>
          <w:sz w:val="24"/>
          <w:szCs w:val="24"/>
          <w:u w:val="none"/>
          <w:lang w:eastAsia="zh-CN"/>
        </w:rPr>
        <w:t>，同时“</w:t>
      </w:r>
      <w:r>
        <w:rPr>
          <w:rFonts w:hint="eastAsia" w:ascii="Times New Roman" w:hAnsi="Times New Roman" w:cs="Times New Roman"/>
          <w:sz w:val="24"/>
          <w:szCs w:val="24"/>
          <w:highlight w:val="none"/>
          <w:lang w:eastAsia="zh-CN"/>
        </w:rPr>
        <w:t>河北北方学院附属第一医院临床试验申请表</w:t>
      </w:r>
      <w:r>
        <w:rPr>
          <w:rStyle w:val="6"/>
          <w:rFonts w:hint="eastAsia" w:ascii="Times New Roman" w:hAnsi="Times New Roman" w:cs="Times New Roman"/>
          <w:color w:val="auto"/>
          <w:sz w:val="24"/>
          <w:szCs w:val="24"/>
          <w:u w:val="none"/>
          <w:lang w:eastAsia="zh-CN"/>
        </w:rPr>
        <w:t>”</w:t>
      </w:r>
      <w:r>
        <w:rPr>
          <w:rFonts w:hint="eastAsia" w:ascii="Times New Roman" w:hAnsi="Times New Roman" w:cs="Times New Roman"/>
          <w:sz w:val="24"/>
          <w:szCs w:val="24"/>
          <w:highlight w:val="none"/>
          <w:lang w:eastAsia="zh-CN"/>
        </w:rPr>
        <w:t>，</w:t>
      </w:r>
      <w:r>
        <w:rPr>
          <w:rStyle w:val="6"/>
          <w:rFonts w:hint="eastAsia" w:ascii="Times New Roman" w:hAnsi="Times New Roman" w:cs="Times New Roman"/>
          <w:color w:val="auto"/>
          <w:sz w:val="24"/>
          <w:szCs w:val="24"/>
          <w:u w:val="none"/>
          <w:lang w:eastAsia="zh-CN"/>
        </w:rPr>
        <w:t>“</w:t>
      </w:r>
      <w:r>
        <w:rPr>
          <w:rFonts w:hint="eastAsia" w:ascii="Times New Roman" w:hAnsi="Times New Roman" w:cs="Times New Roman"/>
          <w:sz w:val="24"/>
          <w:szCs w:val="24"/>
          <w:highlight w:val="none"/>
          <w:lang w:eastAsia="zh-CN"/>
        </w:rPr>
        <w:t>初始审查申请表</w:t>
      </w:r>
      <w:r>
        <w:rPr>
          <w:rStyle w:val="6"/>
          <w:rFonts w:hint="eastAsia" w:ascii="Times New Roman" w:hAnsi="Times New Roman" w:cs="Times New Roman"/>
          <w:color w:val="auto"/>
          <w:sz w:val="24"/>
          <w:szCs w:val="24"/>
          <w:u w:val="none"/>
          <w:lang w:eastAsia="zh-CN"/>
        </w:rPr>
        <w:t>”生成一份</w:t>
      </w:r>
      <w:r>
        <w:rPr>
          <w:rStyle w:val="6"/>
          <w:rFonts w:hint="eastAsia" w:ascii="Times New Roman" w:hAnsi="Times New Roman" w:cs="Times New Roman"/>
          <w:color w:val="auto"/>
          <w:sz w:val="24"/>
          <w:szCs w:val="24"/>
          <w:u w:val="none"/>
          <w:lang w:val="en-US" w:eastAsia="zh-CN"/>
        </w:rPr>
        <w:t>PDF版一并发送</w:t>
      </w:r>
      <w:r>
        <w:rPr>
          <w:rFonts w:ascii="Times New Roman" w:hAnsi="Times New Roman" w:cs="Times New Roman"/>
          <w:sz w:val="24"/>
          <w:szCs w:val="24"/>
        </w:rPr>
        <w:t>；立项审查材料递交请应按要求提供纸质资料一份，双面打印，以黑色两孔文件夹按下顺序装订，隔页纸隔开；</w:t>
      </w:r>
      <w:bookmarkEnd w:id="0"/>
    </w:p>
    <w:p>
      <w:pPr>
        <w:spacing w:line="360" w:lineRule="auto"/>
        <w:ind w:firstLine="480" w:firstLineChars="200"/>
        <w:rPr>
          <w:rFonts w:ascii="Times New Roman" w:hAnsi="Times New Roman" w:cs="Times New Roman"/>
          <w:sz w:val="24"/>
          <w:szCs w:val="24"/>
          <w:lang w:eastAsia="zh-CN"/>
        </w:rPr>
      </w:pPr>
    </w:p>
    <w:p/>
    <w:p>
      <w:pPr>
        <w:rPr>
          <w:rFonts w:hint="eastAsia" w:ascii="宋体" w:hAnsi="宋体" w:eastAsia="宋体" w:cs="宋体"/>
          <w:sz w:val="24"/>
          <w:szCs w:val="24"/>
          <w:lang w:eastAsia="zh-CN"/>
        </w:rPr>
      </w:pPr>
      <w:r>
        <w:rPr>
          <w:rFonts w:hint="eastAsia" w:ascii="宋体" w:hAnsi="宋体" w:eastAsia="宋体" w:cs="宋体"/>
          <w:sz w:val="24"/>
          <w:szCs w:val="24"/>
          <w:lang w:eastAsia="zh-CN"/>
        </w:rPr>
        <w:t>附件：临床试验立项材料清单表</w:t>
      </w:r>
    </w:p>
    <w:p/>
    <w:p/>
    <w:p/>
    <w:p/>
    <w:p/>
    <w:p/>
    <w:p/>
    <w:p/>
    <w:p/>
    <w:p/>
    <w:p/>
    <w:p/>
    <w:p/>
    <w:p/>
    <w:p/>
    <w:p/>
    <w:p/>
    <w:p>
      <w:pPr>
        <w:widowControl/>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临床试验立项材料清单表</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845"/>
        <w:gridCol w:w="3750"/>
        <w:gridCol w:w="431"/>
        <w:gridCol w:w="469"/>
        <w:gridCol w:w="881"/>
        <w:gridCol w:w="10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3" w:type="pct"/>
            <w:gridSpan w:val="2"/>
            <w:vAlign w:val="center"/>
          </w:tcPr>
          <w:p>
            <w:pPr>
              <w:ind w:right="224" w:rightChars="102"/>
              <w:jc w:val="left"/>
              <w:rPr>
                <w:rFonts w:ascii="Times New Roman" w:hAnsi="Times New Roman" w:cs="Times New Roman"/>
                <w:sz w:val="24"/>
                <w:szCs w:val="24"/>
                <w:lang w:val="zh-CN"/>
              </w:rPr>
            </w:pPr>
            <w:r>
              <w:rPr>
                <w:rFonts w:ascii="Times New Roman" w:hAnsi="Times New Roman" w:cs="Times New Roman"/>
                <w:sz w:val="24"/>
                <w:szCs w:val="24"/>
                <w:lang w:val="zh-CN"/>
              </w:rPr>
              <w:t>项目名称</w:t>
            </w:r>
          </w:p>
          <w:p>
            <w:pPr>
              <w:ind w:right="224" w:rightChars="102"/>
              <w:jc w:val="left"/>
              <w:rPr>
                <w:rFonts w:ascii="Times New Roman" w:hAnsi="Times New Roman" w:cs="Times New Roman"/>
                <w:sz w:val="24"/>
                <w:szCs w:val="24"/>
                <w:lang w:val="zh-CN"/>
              </w:rPr>
            </w:pPr>
            <w:r>
              <w:rPr>
                <w:rFonts w:ascii="Times New Roman" w:hAnsi="Times New Roman" w:cs="Times New Roman"/>
                <w:sz w:val="24"/>
                <w:szCs w:val="24"/>
                <w:lang w:val="zh-CN"/>
              </w:rPr>
              <w:t>（方案号）</w:t>
            </w:r>
          </w:p>
        </w:tc>
        <w:tc>
          <w:tcPr>
            <w:tcW w:w="3836" w:type="pct"/>
            <w:gridSpan w:val="5"/>
            <w:vAlign w:val="center"/>
          </w:tcPr>
          <w:p>
            <w:pPr>
              <w:ind w:right="224" w:rightChars="102"/>
              <w:jc w:val="left"/>
              <w:rPr>
                <w:rFonts w:ascii="Times New Roman" w:hAnsi="Times New Roman" w:cs="Times New Roman"/>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7" w:type="pct"/>
            <w:vAlign w:val="center"/>
          </w:tcPr>
          <w:p>
            <w:pPr>
              <w:ind w:right="224" w:rightChars="102"/>
              <w:jc w:val="center"/>
              <w:rPr>
                <w:rFonts w:ascii="Times New Roman" w:hAnsi="Times New Roman" w:cs="Times New Roman" w:eastAsiaTheme="minorEastAsia"/>
                <w:sz w:val="24"/>
                <w:szCs w:val="24"/>
                <w:lang w:val="en-US" w:eastAsia="en-US" w:bidi="ar-SA"/>
              </w:rPr>
            </w:pPr>
            <w:r>
              <w:rPr>
                <w:rFonts w:ascii="Times New Roman" w:hAnsi="Times New Roman" w:cs="Times New Roman"/>
                <w:sz w:val="24"/>
                <w:szCs w:val="24"/>
              </w:rPr>
              <w:t>序号</w:t>
            </w:r>
          </w:p>
        </w:tc>
        <w:tc>
          <w:tcPr>
            <w:tcW w:w="2696" w:type="pct"/>
            <w:gridSpan w:val="2"/>
            <w:vAlign w:val="center"/>
          </w:tcPr>
          <w:p>
            <w:pPr>
              <w:ind w:right="224" w:rightChars="102"/>
              <w:jc w:val="left"/>
              <w:rPr>
                <w:rFonts w:ascii="Times New Roman" w:hAnsi="Times New Roman" w:cs="Times New Roman" w:eastAsiaTheme="minorEastAsia"/>
                <w:color w:val="auto"/>
                <w:sz w:val="24"/>
                <w:szCs w:val="24"/>
                <w:lang w:val="en-US" w:eastAsia="en-US" w:bidi="ar-SA"/>
              </w:rPr>
            </w:pPr>
            <w:r>
              <w:rPr>
                <w:rFonts w:ascii="Times New Roman" w:hAnsi="Times New Roman" w:cs="Times New Roman"/>
                <w:color w:val="auto"/>
                <w:sz w:val="24"/>
                <w:szCs w:val="24"/>
              </w:rPr>
              <w:t>文件名称</w:t>
            </w:r>
          </w:p>
        </w:tc>
        <w:tc>
          <w:tcPr>
            <w:tcW w:w="252" w:type="pct"/>
            <w:vAlign w:val="center"/>
          </w:tcPr>
          <w:p>
            <w:pPr>
              <w:ind w:right="224" w:rightChars="102"/>
              <w:jc w:val="center"/>
              <w:rPr>
                <w:rFonts w:hint="default" w:ascii="Times New Roman" w:hAnsi="Times New Roman" w:cs="Times New Roman" w:eastAsiaTheme="minorEastAsia"/>
                <w:sz w:val="24"/>
                <w:szCs w:val="24"/>
                <w:lang w:val="en-US" w:eastAsia="zh-CN" w:bidi="ar-SA"/>
              </w:rPr>
            </w:pPr>
            <w:r>
              <w:rPr>
                <w:rFonts w:hint="eastAsia" w:ascii="Times New Roman" w:hAnsi="Times New Roman" w:cs="Times New Roman"/>
                <w:sz w:val="24"/>
                <w:szCs w:val="24"/>
                <w:lang w:val="en-US" w:eastAsia="zh-CN" w:bidi="ar-SA"/>
              </w:rPr>
              <w:t>有</w:t>
            </w:r>
          </w:p>
        </w:tc>
        <w:tc>
          <w:tcPr>
            <w:tcW w:w="275" w:type="pct"/>
            <w:vAlign w:val="center"/>
          </w:tcPr>
          <w:p>
            <w:pPr>
              <w:ind w:right="224" w:rightChars="102"/>
              <w:jc w:val="center"/>
              <w:rPr>
                <w:rFonts w:hint="eastAsia" w:ascii="Times New Roman" w:hAnsi="Times New Roman" w:cs="Times New Roman" w:eastAsiaTheme="minorEastAsia"/>
                <w:sz w:val="24"/>
                <w:szCs w:val="24"/>
                <w:lang w:eastAsia="zh-CN"/>
              </w:rPr>
            </w:pPr>
            <w:r>
              <w:rPr>
                <w:rFonts w:hint="eastAsia" w:ascii="Times New Roman" w:hAnsi="Times New Roman" w:cs="Times New Roman"/>
                <w:sz w:val="24"/>
                <w:szCs w:val="24"/>
                <w:lang w:val="en-US" w:eastAsia="zh-CN" w:bidi="ar-SA"/>
              </w:rPr>
              <w:t>无</w:t>
            </w:r>
          </w:p>
        </w:tc>
        <w:tc>
          <w:tcPr>
            <w:tcW w:w="517" w:type="pct"/>
            <w:vAlign w:val="center"/>
          </w:tcPr>
          <w:p>
            <w:pPr>
              <w:ind w:right="224" w:rightChars="102"/>
              <w:jc w:val="cente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bidi="ar-SA"/>
              </w:rPr>
              <w:t>NA</w:t>
            </w:r>
          </w:p>
        </w:tc>
        <w:tc>
          <w:tcPr>
            <w:tcW w:w="589" w:type="pct"/>
            <w:vAlign w:val="center"/>
          </w:tcPr>
          <w:p>
            <w:pPr>
              <w:ind w:right="224" w:rightChars="102"/>
              <w:jc w:val="center"/>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7" w:type="pct"/>
            <w:vAlign w:val="center"/>
          </w:tcPr>
          <w:p>
            <w:pPr>
              <w:autoSpaceDE w:val="0"/>
              <w:autoSpaceDN w:val="0"/>
              <w:adjustRightInd w:val="0"/>
              <w:spacing w:before="50" w:after="50"/>
              <w:ind w:right="224" w:rightChars="102"/>
              <w:jc w:val="center"/>
              <w:rPr>
                <w:rFonts w:ascii="Times New Roman" w:hAnsi="Times New Roman" w:cs="Times New Roman"/>
                <w:sz w:val="24"/>
                <w:szCs w:val="24"/>
              </w:rPr>
            </w:pPr>
            <w:r>
              <w:rPr>
                <w:rFonts w:ascii="Times New Roman" w:hAnsi="Times New Roman" w:cs="Times New Roman"/>
                <w:sz w:val="24"/>
                <w:szCs w:val="24"/>
              </w:rPr>
              <w:t>1</w:t>
            </w: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strike/>
                <w:color w:val="auto"/>
                <w:sz w:val="24"/>
                <w:szCs w:val="24"/>
                <w:lang w:eastAsia="zh-CN"/>
              </w:rPr>
            </w:pPr>
            <w:r>
              <w:rPr>
                <w:rFonts w:hint="eastAsia" w:ascii="Times New Roman" w:hAnsi="Times New Roman" w:cs="Times New Roman"/>
                <w:color w:val="auto"/>
                <w:sz w:val="24"/>
                <w:szCs w:val="24"/>
                <w:lang w:eastAsia="zh-CN"/>
              </w:rPr>
              <w:t>河北北方学院附属第一医院临床试验申请表</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sz w:val="24"/>
                <w:szCs w:val="24"/>
                <w:lang w:eastAsia="zh-CN"/>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sz w:val="24"/>
                <w:szCs w:val="24"/>
                <w:lang w:eastAsia="zh-CN"/>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sz w:val="24"/>
                <w:szCs w:val="24"/>
                <w:lang w:eastAsia="zh-CN"/>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sz w:val="24"/>
                <w:szCs w:val="24"/>
                <w:lang w:eastAsia="zh-CN"/>
              </w:rPr>
            </w:pPr>
            <w:bookmarkStart w:id="1" w:name="_GoBack"/>
            <w:bookmarkEnd w:id="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67" w:type="pct"/>
            <w:vAlign w:val="center"/>
          </w:tcPr>
          <w:p>
            <w:pPr>
              <w:autoSpaceDE w:val="0"/>
              <w:autoSpaceDN w:val="0"/>
              <w:adjustRightInd w:val="0"/>
              <w:spacing w:before="50" w:after="50"/>
              <w:ind w:right="224" w:rightChars="102"/>
              <w:jc w:val="center"/>
              <w:rPr>
                <w:rFonts w:ascii="Times New Roman" w:hAnsi="Times New Roman" w:cs="Times New Roman"/>
                <w:sz w:val="24"/>
                <w:szCs w:val="24"/>
              </w:rPr>
            </w:pPr>
            <w:r>
              <w:rPr>
                <w:rFonts w:ascii="Times New Roman" w:hAnsi="Times New Roman" w:cs="Times New Roman"/>
                <w:sz w:val="24"/>
                <w:szCs w:val="24"/>
              </w:rPr>
              <w:t>2</w:t>
            </w: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color w:val="auto"/>
                <w:sz w:val="24"/>
                <w:szCs w:val="24"/>
              </w:rPr>
            </w:pPr>
            <w:r>
              <w:rPr>
                <w:rFonts w:hint="eastAsia" w:ascii="Times New Roman" w:hAnsi="Times New Roman" w:cs="Times New Roman"/>
                <w:color w:val="auto"/>
                <w:sz w:val="24"/>
                <w:szCs w:val="24"/>
                <w:lang w:eastAsia="zh-CN"/>
              </w:rPr>
              <w:t>初始审查申请表</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sz w:val="24"/>
                <w:szCs w:val="24"/>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sz w:val="24"/>
                <w:szCs w:val="24"/>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sz w:val="24"/>
                <w:szCs w:val="24"/>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3</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申办者</w:t>
            </w:r>
            <w:r>
              <w:rPr>
                <w:rFonts w:hint="eastAsia"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eastAsia="zh-CN"/>
              </w:rPr>
              <w:t>CRO委托临床试验机构进行临床试验的委托函</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sz w:val="24"/>
                <w:szCs w:val="24"/>
                <w:highlight w:val="yellow"/>
                <w:lang w:eastAsia="zh-CN"/>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sz w:val="24"/>
                <w:szCs w:val="24"/>
                <w:highlight w:val="yellow"/>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sz w:val="24"/>
                <w:szCs w:val="24"/>
                <w:highlight w:val="yellow"/>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sz w:val="24"/>
                <w:szCs w:val="24"/>
                <w:highlight w:val="yellow"/>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rPr>
              <w:t>4</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lang w:eastAsia="zh-CN"/>
              </w:rPr>
              <w:t>NMPA临床试验批件</w:t>
            </w:r>
            <w:r>
              <w:rPr>
                <w:rFonts w:hint="eastAsia" w:ascii="Times New Roman" w:hAnsi="Times New Roman" w:cs="Times New Roman"/>
                <w:color w:val="auto"/>
                <w:sz w:val="24"/>
                <w:szCs w:val="24"/>
                <w:highlight w:val="none"/>
                <w:lang w:eastAsia="zh-CN"/>
              </w:rPr>
              <w:t>或临床试验通知书</w:t>
            </w:r>
            <w:r>
              <w:rPr>
                <w:rFonts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eastAsia="zh-CN"/>
              </w:rPr>
              <w:t>备案文件或注册临床批件（IV期试验）（编号_____）</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lang w:val="en-US" w:eastAsia="zh-CN" w:bidi="ar-SA"/>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Merge w:val="restart"/>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lang w:val="en-US" w:eastAsia="en-US" w:bidi="ar-SA"/>
              </w:rPr>
            </w:pPr>
            <w:r>
              <w:rPr>
                <w:rFonts w:hint="eastAsia" w:ascii="Times New Roman" w:hAnsi="Times New Roman" w:cs="Times New Roman"/>
                <w:color w:val="auto"/>
                <w:sz w:val="24"/>
                <w:szCs w:val="24"/>
                <w:lang w:val="en-US" w:eastAsia="zh-CN"/>
              </w:rPr>
              <w:t>5</w:t>
            </w: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eastAsiaTheme="minorEastAsia"/>
                <w:color w:val="auto"/>
                <w:sz w:val="24"/>
                <w:szCs w:val="24"/>
                <w:highlight w:val="none"/>
                <w:lang w:val="en-US" w:eastAsia="zh-CN" w:bidi="ar-SA"/>
              </w:rPr>
            </w:pPr>
            <w:r>
              <w:rPr>
                <w:rFonts w:ascii="Times New Roman" w:hAnsi="Times New Roman" w:cs="Times New Roman"/>
                <w:color w:val="auto"/>
                <w:sz w:val="24"/>
                <w:szCs w:val="24"/>
                <w:highlight w:val="none"/>
              </w:rPr>
              <w:t>申办</w:t>
            </w:r>
            <w:r>
              <w:rPr>
                <w:rFonts w:ascii="Times New Roman" w:hAnsi="Times New Roman" w:cs="Times New Roman"/>
                <w:color w:val="auto"/>
                <w:sz w:val="24"/>
                <w:szCs w:val="24"/>
                <w:highlight w:val="none"/>
                <w:lang w:eastAsia="zh-CN"/>
              </w:rPr>
              <w:t>方资质</w:t>
            </w:r>
            <w:r>
              <w:rPr>
                <w:rFonts w:hint="eastAsia" w:ascii="Times New Roman" w:hAnsi="Times New Roman" w:cs="Times New Roman"/>
                <w:color w:val="auto"/>
                <w:sz w:val="24"/>
                <w:szCs w:val="24"/>
                <w:highlight w:val="none"/>
                <w:lang w:eastAsia="zh-CN"/>
              </w:rPr>
              <w:t>（营业执照等）</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lang w:val="en-US" w:eastAsia="en-US" w:bidi="ar-SA"/>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Merge w:val="continue"/>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eastAsiaTheme="minorEastAsia"/>
                <w:color w:val="auto"/>
                <w:sz w:val="24"/>
                <w:szCs w:val="24"/>
                <w:lang w:val="en-US" w:eastAsia="zh-CN" w:bidi="ar-SA"/>
              </w:rPr>
            </w:pPr>
            <w:r>
              <w:rPr>
                <w:rFonts w:ascii="Times New Roman" w:hAnsi="Times New Roman" w:cs="Times New Roman"/>
                <w:color w:val="auto"/>
                <w:sz w:val="24"/>
                <w:szCs w:val="24"/>
                <w:lang w:eastAsia="zh-CN"/>
              </w:rPr>
              <w:t>试验药生产企业生产许可证</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lang w:val="en-US" w:eastAsia="en-US" w:bidi="ar-SA"/>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Merge w:val="continue"/>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GMP证明文件及委托书</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Merge w:val="restar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lang w:val="en-US" w:eastAsia="zh-CN"/>
              </w:rPr>
            </w:pPr>
            <w:r>
              <w:rPr>
                <w:rFonts w:hint="eastAsia" w:ascii="Times New Roman" w:hAnsi="Times New Roman" w:cs="Times New Roman"/>
                <w:color w:val="auto"/>
                <w:sz w:val="24"/>
                <w:szCs w:val="24"/>
                <w:lang w:val="en-US" w:eastAsia="zh-CN"/>
              </w:rPr>
              <w:t>6</w:t>
            </w: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eastAsiaTheme="minorEastAsia"/>
                <w:color w:val="auto"/>
                <w:sz w:val="24"/>
                <w:szCs w:val="24"/>
                <w:lang w:val="en-US" w:eastAsia="zh-CN" w:bidi="ar-SA"/>
              </w:rPr>
            </w:pPr>
            <w:r>
              <w:rPr>
                <w:rFonts w:hint="eastAsia" w:ascii="Times New Roman" w:hAnsi="Times New Roman" w:cs="Times New Roman"/>
                <w:color w:val="auto"/>
                <w:sz w:val="24"/>
                <w:szCs w:val="24"/>
                <w:lang w:eastAsia="zh-CN"/>
              </w:rPr>
              <w:t>申办者给</w:t>
            </w:r>
            <w:r>
              <w:rPr>
                <w:rFonts w:ascii="Times New Roman" w:hAnsi="Times New Roman" w:cs="Times New Roman"/>
                <w:color w:val="auto"/>
                <w:sz w:val="24"/>
                <w:szCs w:val="24"/>
                <w:lang w:eastAsia="zh-CN"/>
              </w:rPr>
              <w:t>CRO</w:t>
            </w:r>
            <w:r>
              <w:rPr>
                <w:rFonts w:hint="eastAsia" w:ascii="Times New Roman" w:hAnsi="Times New Roman" w:cs="Times New Roman"/>
                <w:color w:val="auto"/>
                <w:sz w:val="24"/>
                <w:szCs w:val="24"/>
                <w:lang w:eastAsia="zh-CN"/>
              </w:rPr>
              <w:t>的委托函</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lang w:val="en-US" w:eastAsia="en-US" w:bidi="ar-SA"/>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Merge w:val="continue"/>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lang w:val="en-US" w:eastAsia="zh-CN"/>
              </w:rPr>
            </w:pP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CRO资质</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7</w:t>
            </w: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中心实验室资质</w:t>
            </w:r>
            <w:r>
              <w:rPr>
                <w:rFonts w:hint="eastAsia" w:ascii="Times New Roman" w:hAnsi="Times New Roman" w:cs="Times New Roman"/>
                <w:color w:val="auto"/>
                <w:sz w:val="24"/>
                <w:szCs w:val="24"/>
                <w:highlight w:val="none"/>
                <w:lang w:eastAsia="zh-CN"/>
              </w:rPr>
              <w:t>或第三方实验室资质及室间质评证书</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8</w:t>
            </w: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申办者/CRO对CRA的委托书</w:t>
            </w:r>
            <w:r>
              <w:rPr>
                <w:rFonts w:hint="eastAsia" w:ascii="Times New Roman" w:hAnsi="Times New Roman" w:cs="Times New Roman"/>
                <w:color w:val="auto"/>
                <w:sz w:val="24"/>
                <w:szCs w:val="24"/>
                <w:highlight w:val="none"/>
                <w:lang w:eastAsia="zh-CN"/>
              </w:rPr>
              <w:t>、简历及资质</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9</w:t>
            </w: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我国人类遗传资源采集、保藏、利用、对外提供的既往审批</w:t>
            </w:r>
            <w:r>
              <w:rPr>
                <w:rFonts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eastAsia="zh-CN"/>
              </w:rPr>
              <w:t>备案材料（申请书、受理文件、批件、备案证明等）</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red"/>
                <w:lang w:eastAsia="zh-CN"/>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10</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组长单位</w:t>
            </w:r>
            <w:r>
              <w:rPr>
                <w:rFonts w:hint="eastAsia" w:ascii="Times New Roman" w:hAnsi="Times New Roman" w:cs="Times New Roman"/>
                <w:color w:val="auto"/>
                <w:sz w:val="24"/>
                <w:szCs w:val="24"/>
                <w:highlight w:val="none"/>
                <w:lang w:eastAsia="zh-CN"/>
              </w:rPr>
              <w:t>的伦理批件和成员表</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11</w:t>
            </w: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研究者手册（版本号/日期）</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Merge w:val="restar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12</w:t>
            </w: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临床试验方案（版本号/日期）</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Merge w:val="continue"/>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lang w:val="en-US" w:eastAsia="zh-CN"/>
              </w:rPr>
            </w:pP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color w:val="auto"/>
                <w:sz w:val="24"/>
                <w:szCs w:val="24"/>
                <w:lang w:eastAsia="zh-CN"/>
              </w:rPr>
            </w:pPr>
            <w:r>
              <w:rPr>
                <w:rFonts w:ascii="Times New Roman" w:hAnsi="Times New Roman" w:cs="Times New Roman"/>
                <w:color w:val="auto"/>
                <w:sz w:val="24"/>
                <w:szCs w:val="24"/>
              </w:rPr>
              <w:t>临床试验方案签字页</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13</w:t>
            </w: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color w:val="auto"/>
                <w:sz w:val="24"/>
                <w:szCs w:val="24"/>
                <w:highlight w:val="none"/>
                <w:lang w:val="en-US" w:eastAsia="zh-CN"/>
              </w:rPr>
            </w:pPr>
            <w:r>
              <w:rPr>
                <w:rFonts w:ascii="Times New Roman" w:hAnsi="Times New Roman" w:cs="Times New Roman"/>
                <w:color w:val="auto"/>
                <w:sz w:val="24"/>
                <w:szCs w:val="24"/>
                <w:highlight w:val="none"/>
                <w:lang w:eastAsia="zh-CN"/>
              </w:rPr>
              <w:t>病例报告表</w:t>
            </w:r>
            <w:r>
              <w:rPr>
                <w:rFonts w:hint="eastAsia" w:ascii="Times New Roman" w:hAnsi="Times New Roman" w:cs="Times New Roman"/>
                <w:color w:val="auto"/>
                <w:sz w:val="24"/>
                <w:szCs w:val="24"/>
                <w:highlight w:val="none"/>
                <w:lang w:eastAsia="zh-CN"/>
              </w:rPr>
              <w:t>（或</w:t>
            </w:r>
            <w:r>
              <w:rPr>
                <w:rFonts w:hint="eastAsia" w:ascii="Times New Roman" w:hAnsi="Times New Roman" w:cs="Times New Roman"/>
                <w:color w:val="auto"/>
                <w:sz w:val="24"/>
                <w:szCs w:val="24"/>
                <w:highlight w:val="none"/>
                <w:lang w:val="en-US" w:eastAsia="zh-CN"/>
              </w:rPr>
              <w:t>EDC</w:t>
            </w:r>
            <w:r>
              <w:rPr>
                <w:rFonts w:hint="eastAsia" w:ascii="Times New Roman" w:hAnsi="Times New Roman" w:cs="Times New Roman"/>
                <w:color w:val="auto"/>
                <w:sz w:val="24"/>
                <w:szCs w:val="24"/>
                <w:highlight w:val="none"/>
                <w:lang w:eastAsia="zh-CN"/>
              </w:rPr>
              <w:t>）样表</w:t>
            </w:r>
            <w:r>
              <w:rPr>
                <w:rFonts w:ascii="Times New Roman" w:hAnsi="Times New Roman" w:cs="Times New Roman"/>
                <w:color w:val="auto"/>
                <w:sz w:val="24"/>
                <w:szCs w:val="24"/>
                <w:highlight w:val="none"/>
                <w:lang w:eastAsia="zh-CN"/>
              </w:rPr>
              <w:t>（版本号/日期）</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lang w:val="en-US" w:eastAsia="en-US"/>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14</w:t>
            </w: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研究病历样表（版本号</w:t>
            </w:r>
            <w:r>
              <w:rPr>
                <w:rFonts w:hint="eastAsia" w:ascii="Times New Roman" w:hAnsi="Times New Roman" w:cs="Times New Roman"/>
                <w:color w:val="auto"/>
                <w:sz w:val="24"/>
                <w:szCs w:val="24"/>
                <w:highlight w:val="none"/>
                <w:lang w:val="en-US" w:eastAsia="zh-CN"/>
              </w:rPr>
              <w:t>/日期</w:t>
            </w:r>
            <w:r>
              <w:rPr>
                <w:rFonts w:hint="eastAsia" w:ascii="Times New Roman" w:hAnsi="Times New Roman" w:cs="Times New Roman"/>
                <w:color w:val="auto"/>
                <w:sz w:val="24"/>
                <w:szCs w:val="24"/>
                <w:highlight w:val="none"/>
                <w:lang w:eastAsia="zh-CN"/>
              </w:rPr>
              <w:t>）</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red"/>
                <w:lang w:eastAsia="zh-CN"/>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15</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知情同意书（版本号/日期）</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16</w:t>
            </w: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受试者招募</w:t>
            </w:r>
            <w:r>
              <w:rPr>
                <w:rFonts w:hint="eastAsia" w:ascii="Times New Roman" w:hAnsi="Times New Roman" w:cs="Times New Roman"/>
                <w:color w:val="auto"/>
                <w:sz w:val="24"/>
                <w:szCs w:val="24"/>
                <w:highlight w:val="none"/>
                <w:lang w:eastAsia="zh-CN"/>
              </w:rPr>
              <w:t>广告</w:t>
            </w:r>
            <w:r>
              <w:rPr>
                <w:rFonts w:ascii="Times New Roman" w:hAnsi="Times New Roman" w:cs="Times New Roman"/>
                <w:color w:val="auto"/>
                <w:sz w:val="24"/>
                <w:szCs w:val="24"/>
                <w:highlight w:val="none"/>
                <w:lang w:eastAsia="zh-CN"/>
              </w:rPr>
              <w:t>（注明版本号/日期）</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Merge w:val="restar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17</w:t>
            </w: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其他受试者</w:t>
            </w:r>
            <w:r>
              <w:rPr>
                <w:rFonts w:hint="eastAsia" w:ascii="Times New Roman" w:hAnsi="Times New Roman" w:cs="Times New Roman"/>
                <w:color w:val="auto"/>
                <w:sz w:val="24"/>
                <w:szCs w:val="24"/>
                <w:lang w:eastAsia="zh-CN"/>
              </w:rPr>
              <w:t>相关</w:t>
            </w:r>
            <w:r>
              <w:rPr>
                <w:rFonts w:ascii="Times New Roman" w:hAnsi="Times New Roman" w:cs="Times New Roman"/>
                <w:color w:val="auto"/>
                <w:sz w:val="24"/>
                <w:szCs w:val="24"/>
                <w:lang w:eastAsia="zh-CN"/>
              </w:rPr>
              <w:t>材料</w:t>
            </w:r>
            <w:r>
              <w:rPr>
                <w:rFonts w:hint="eastAsia" w:ascii="Times New Roman" w:hAnsi="Times New Roman" w:cs="Times New Roman"/>
                <w:color w:val="auto"/>
                <w:sz w:val="24"/>
                <w:szCs w:val="24"/>
                <w:lang w:eastAsia="zh-CN"/>
              </w:rPr>
              <w:t>如下：</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lang w:eastAsia="zh-CN"/>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lang w:eastAsia="zh-CN"/>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lang w:eastAsia="zh-CN"/>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Merge w:val="continue"/>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lang w:val="en-US" w:eastAsia="zh-CN"/>
              </w:rPr>
            </w:pP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紧急联系卡</w:t>
            </w:r>
          </w:p>
          <w:p>
            <w:pPr>
              <w:autoSpaceDE w:val="0"/>
              <w:autoSpaceDN w:val="0"/>
              <w:adjustRightInd w:val="0"/>
              <w:spacing w:before="50" w:after="50"/>
              <w:ind w:right="224" w:rightChars="102"/>
              <w:jc w:val="left"/>
              <w:rPr>
                <w:rFonts w:ascii="Times New Roman" w:hAnsi="Times New Roman" w:cs="Times New Roman" w:eastAsiaTheme="minorEastAsia"/>
                <w:color w:val="auto"/>
                <w:sz w:val="24"/>
                <w:szCs w:val="24"/>
                <w:lang w:val="en-US" w:eastAsia="zh-CN" w:bidi="ar-SA"/>
              </w:rPr>
            </w:pPr>
            <w:r>
              <w:rPr>
                <w:rFonts w:ascii="Times New Roman" w:hAnsi="Times New Roman" w:cs="Times New Roman"/>
                <w:color w:val="auto"/>
                <w:sz w:val="24"/>
                <w:szCs w:val="24"/>
                <w:lang w:eastAsia="zh-CN"/>
              </w:rPr>
              <w:t>（注明版本号/日期）</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lang w:val="en-US" w:eastAsia="zh-CN" w:bidi="ar-SA"/>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Merge w:val="continue"/>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lang w:val="en-US" w:eastAsia="zh-CN"/>
              </w:rPr>
            </w:pP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受试者日志卡</w:t>
            </w:r>
          </w:p>
          <w:p>
            <w:pPr>
              <w:autoSpaceDE w:val="0"/>
              <w:autoSpaceDN w:val="0"/>
              <w:adjustRightInd w:val="0"/>
              <w:spacing w:before="50" w:after="50"/>
              <w:ind w:right="224" w:rightChars="102"/>
              <w:jc w:val="left"/>
              <w:rPr>
                <w:rFonts w:ascii="Times New Roman" w:hAnsi="Times New Roman" w:cs="Times New Roman" w:eastAsiaTheme="minorEastAsia"/>
                <w:color w:val="auto"/>
                <w:sz w:val="24"/>
                <w:szCs w:val="24"/>
                <w:lang w:val="en-US" w:eastAsia="zh-CN" w:bidi="ar-SA"/>
              </w:rPr>
            </w:pPr>
            <w:r>
              <w:rPr>
                <w:rFonts w:ascii="Times New Roman" w:hAnsi="Times New Roman" w:cs="Times New Roman"/>
                <w:color w:val="auto"/>
                <w:sz w:val="24"/>
                <w:szCs w:val="24"/>
                <w:lang w:eastAsia="zh-CN"/>
              </w:rPr>
              <w:t>（注明版本号/日期）</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lang w:val="en-US" w:eastAsia="zh-CN" w:bidi="ar-SA"/>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Merge w:val="continue"/>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lang w:val="en-US" w:eastAsia="zh-CN"/>
              </w:rPr>
            </w:pP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问卷调查表</w:t>
            </w:r>
          </w:p>
          <w:p>
            <w:pPr>
              <w:autoSpaceDE w:val="0"/>
              <w:autoSpaceDN w:val="0"/>
              <w:adjustRightInd w:val="0"/>
              <w:spacing w:before="50" w:after="50"/>
              <w:ind w:right="224" w:rightChars="102"/>
              <w:jc w:val="left"/>
              <w:rPr>
                <w:rFonts w:ascii="Times New Roman" w:hAnsi="Times New Roman" w:cs="Times New Roman" w:eastAsiaTheme="minorEastAsia"/>
                <w:color w:val="auto"/>
                <w:sz w:val="24"/>
                <w:szCs w:val="24"/>
                <w:lang w:val="en-US" w:eastAsia="zh-CN" w:bidi="ar-SA"/>
              </w:rPr>
            </w:pPr>
            <w:r>
              <w:rPr>
                <w:rFonts w:ascii="Times New Roman" w:hAnsi="Times New Roman" w:cs="Times New Roman"/>
                <w:color w:val="auto"/>
                <w:sz w:val="24"/>
                <w:szCs w:val="24"/>
                <w:lang w:eastAsia="zh-CN"/>
              </w:rPr>
              <w:t>（注明版本号/日期）</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eastAsiaTheme="minorEastAsia"/>
                <w:color w:val="auto"/>
                <w:sz w:val="24"/>
                <w:szCs w:val="24"/>
                <w:lang w:val="en-US" w:eastAsia="zh-CN" w:bidi="ar-SA"/>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18</w:t>
            </w:r>
          </w:p>
        </w:tc>
        <w:tc>
          <w:tcPr>
            <w:tcW w:w="2696" w:type="pct"/>
            <w:gridSpan w:val="2"/>
            <w:vAlign w:val="center"/>
          </w:tcPr>
          <w:p>
            <w:pPr>
              <w:autoSpaceDE w:val="0"/>
              <w:autoSpaceDN w:val="0"/>
              <w:adjustRightInd w:val="0"/>
              <w:spacing w:before="50" w:after="50"/>
              <w:ind w:right="224" w:rightChars="102"/>
              <w:jc w:val="left"/>
              <w:rPr>
                <w:rFonts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试验用药品的药检证明</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lang w:eastAsia="zh-CN"/>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19</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试验用</w:t>
            </w:r>
            <w:r>
              <w:rPr>
                <w:rFonts w:ascii="Times New Roman" w:hAnsi="Times New Roman" w:cs="Times New Roman"/>
                <w:color w:val="auto"/>
                <w:sz w:val="24"/>
                <w:szCs w:val="24"/>
                <w:highlight w:val="none"/>
                <w:lang w:eastAsia="zh-CN"/>
              </w:rPr>
              <w:t>药品</w:t>
            </w:r>
            <w:r>
              <w:rPr>
                <w:rFonts w:hint="eastAsia" w:ascii="Times New Roman" w:hAnsi="Times New Roman" w:cs="Times New Roman"/>
                <w:color w:val="auto"/>
                <w:sz w:val="24"/>
                <w:szCs w:val="24"/>
                <w:highlight w:val="none"/>
                <w:lang w:eastAsia="zh-CN"/>
              </w:rPr>
              <w:t>的</w:t>
            </w:r>
            <w:r>
              <w:rPr>
                <w:rFonts w:ascii="Times New Roman" w:hAnsi="Times New Roman" w:cs="Times New Roman"/>
                <w:color w:val="auto"/>
                <w:sz w:val="24"/>
                <w:szCs w:val="24"/>
                <w:highlight w:val="none"/>
                <w:lang w:eastAsia="zh-CN"/>
              </w:rPr>
              <w:t>说明书</w:t>
            </w:r>
          </w:p>
        </w:tc>
        <w:tc>
          <w:tcPr>
            <w:tcW w:w="252"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275"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17"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c>
          <w:tcPr>
            <w:tcW w:w="589" w:type="pct"/>
            <w:vAlign w:val="center"/>
          </w:tcPr>
          <w:p>
            <w:pPr>
              <w:autoSpaceDE w:val="0"/>
              <w:autoSpaceDN w:val="0"/>
              <w:adjustRightInd w:val="0"/>
              <w:spacing w:before="50" w:after="50"/>
              <w:ind w:right="224" w:rightChars="102"/>
              <w:jc w:val="center"/>
              <w:rPr>
                <w:rFonts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20</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临床试验责任保险单</w:t>
            </w:r>
          </w:p>
        </w:tc>
        <w:tc>
          <w:tcPr>
            <w:tcW w:w="252" w:type="pct"/>
            <w:vAlign w:val="center"/>
          </w:tcPr>
          <w:p>
            <w:pPr>
              <w:tabs>
                <w:tab w:val="center" w:pos="760"/>
                <w:tab w:val="right" w:pos="1625"/>
              </w:tabs>
              <w:autoSpaceDE w:val="0"/>
              <w:autoSpaceDN w:val="0"/>
              <w:adjustRightInd w:val="0"/>
              <w:spacing w:before="50" w:after="50"/>
              <w:ind w:right="224" w:rightChars="102"/>
              <w:jc w:val="left"/>
              <w:rPr>
                <w:rFonts w:hint="eastAsia" w:ascii="Times New Roman" w:hAnsi="Times New Roman" w:cs="Times New Roman" w:eastAsiaTheme="minorEastAsia"/>
                <w:color w:val="auto"/>
                <w:sz w:val="24"/>
                <w:szCs w:val="24"/>
                <w:highlight w:val="red"/>
                <w:lang w:eastAsia="zh-CN"/>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21</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盲法试验的揭盲程序</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val="en-US" w:eastAsia="zh-CN"/>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22</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申办者、CRO、统计单位、参加单位信息表</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red"/>
                <w:lang w:val="en-US" w:eastAsia="zh-CN" w:bidi="ar-SA"/>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23</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本中心拟参加本试验的研究者名单</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red"/>
                <w:lang w:val="en-US" w:eastAsia="zh-CN" w:bidi="ar-SA"/>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24</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本中心拟参加本试验的研究者资质</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green"/>
                <w:lang w:val="en-US" w:eastAsia="zh-CN" w:bidi="ar-SA"/>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green"/>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green"/>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gree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25</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选择安慰剂对照的原因说明</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red"/>
                <w:lang w:val="en-US" w:eastAsia="zh-CN" w:bidi="ar-SA"/>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26</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风险管理计划</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red"/>
                <w:lang w:val="en-US" w:eastAsia="zh-CN" w:bidi="ar-SA"/>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27</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SMO和CRC资质资料</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red"/>
                <w:lang w:val="en-US" w:eastAsia="zh-CN" w:bidi="ar-SA"/>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red"/>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28</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研究者利益冲突声明</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green"/>
                <w:lang w:val="en-US" w:eastAsia="zh-CN" w:bidi="ar-SA"/>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green"/>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green"/>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gree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lang w:val="en-US" w:eastAsia="zh-CN" w:bidi="ar-SA"/>
              </w:rPr>
            </w:pPr>
            <w:r>
              <w:rPr>
                <w:rFonts w:hint="eastAsia" w:ascii="Times New Roman" w:hAnsi="Times New Roman" w:cs="Times New Roman"/>
                <w:color w:val="auto"/>
                <w:sz w:val="24"/>
                <w:szCs w:val="24"/>
                <w:lang w:val="en-US" w:eastAsia="zh-CN"/>
              </w:rPr>
              <w:t>29</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项目负责人承诺书</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green"/>
                <w:lang w:val="en-US" w:eastAsia="zh-CN" w:bidi="ar-SA"/>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green"/>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green"/>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gree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eastAsiaTheme="minorEastAsia"/>
                <w:color w:val="auto"/>
                <w:sz w:val="24"/>
                <w:szCs w:val="24"/>
                <w:lang w:val="en-US" w:eastAsia="zh-CN" w:bidi="ar-SA"/>
              </w:rPr>
            </w:pPr>
            <w:r>
              <w:rPr>
                <w:rFonts w:hint="eastAsia" w:ascii="Times New Roman" w:hAnsi="Times New Roman" w:cs="Times New Roman"/>
                <w:color w:val="auto"/>
                <w:sz w:val="24"/>
                <w:szCs w:val="24"/>
                <w:lang w:val="en-US" w:eastAsia="zh-CN"/>
              </w:rPr>
              <w:t>30</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药物临床试验标本采集、存放、使用、外送申请</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green"/>
                <w:lang w:val="en-US" w:eastAsia="zh-CN" w:bidi="ar-SA"/>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green"/>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green"/>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gree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7" w:type="pct"/>
            <w:vAlign w:val="center"/>
          </w:tcPr>
          <w:p>
            <w:pPr>
              <w:autoSpaceDE w:val="0"/>
              <w:autoSpaceDN w:val="0"/>
              <w:adjustRightInd w:val="0"/>
              <w:spacing w:before="50" w:after="50"/>
              <w:ind w:right="224" w:rightChars="102"/>
              <w:jc w:val="center"/>
              <w:rPr>
                <w:rFonts w:hint="default" w:ascii="Times New Roman" w:hAnsi="Times New Roman" w:cs="Times New Roman" w:eastAsiaTheme="minorEastAsia"/>
                <w:color w:val="auto"/>
                <w:sz w:val="24"/>
                <w:szCs w:val="24"/>
                <w:lang w:val="en-US" w:eastAsia="zh-CN" w:bidi="ar-SA"/>
              </w:rPr>
            </w:pPr>
            <w:r>
              <w:rPr>
                <w:rFonts w:hint="eastAsia" w:ascii="Times New Roman" w:hAnsi="Times New Roman" w:cs="Times New Roman"/>
                <w:color w:val="auto"/>
                <w:sz w:val="24"/>
                <w:szCs w:val="24"/>
                <w:lang w:val="en-US" w:eastAsia="zh-CN"/>
              </w:rPr>
              <w:t>31</w:t>
            </w:r>
          </w:p>
        </w:tc>
        <w:tc>
          <w:tcPr>
            <w:tcW w:w="2696" w:type="pct"/>
            <w:gridSpan w:val="2"/>
            <w:vAlign w:val="center"/>
          </w:tcPr>
          <w:p>
            <w:pPr>
              <w:autoSpaceDE w:val="0"/>
              <w:autoSpaceDN w:val="0"/>
              <w:adjustRightInd w:val="0"/>
              <w:spacing w:before="50" w:after="50"/>
              <w:ind w:right="224" w:rightChars="102"/>
              <w:jc w:val="left"/>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补充资料</w:t>
            </w:r>
          </w:p>
        </w:tc>
        <w:tc>
          <w:tcPr>
            <w:tcW w:w="252" w:type="pct"/>
            <w:vAlign w:val="center"/>
          </w:tcPr>
          <w:p>
            <w:pPr>
              <w:autoSpaceDE w:val="0"/>
              <w:autoSpaceDN w:val="0"/>
              <w:adjustRightInd w:val="0"/>
              <w:spacing w:before="50" w:after="50"/>
              <w:ind w:right="224" w:rightChars="102"/>
              <w:jc w:val="center"/>
              <w:rPr>
                <w:rFonts w:hint="eastAsia" w:ascii="Times New Roman" w:hAnsi="Times New Roman" w:cs="Times New Roman" w:eastAsiaTheme="minorEastAsia"/>
                <w:color w:val="auto"/>
                <w:sz w:val="24"/>
                <w:szCs w:val="24"/>
                <w:highlight w:val="green"/>
                <w:lang w:val="en-US" w:eastAsia="zh-CN" w:bidi="ar-SA"/>
              </w:rPr>
            </w:pPr>
          </w:p>
        </w:tc>
        <w:tc>
          <w:tcPr>
            <w:tcW w:w="275"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green"/>
                <w:lang w:eastAsia="zh-CN"/>
              </w:rPr>
            </w:pPr>
          </w:p>
        </w:tc>
        <w:tc>
          <w:tcPr>
            <w:tcW w:w="517"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green"/>
                <w:lang w:eastAsia="zh-CN"/>
              </w:rPr>
            </w:pPr>
          </w:p>
        </w:tc>
        <w:tc>
          <w:tcPr>
            <w:tcW w:w="589" w:type="pct"/>
            <w:vAlign w:val="center"/>
          </w:tcPr>
          <w:p>
            <w:pPr>
              <w:autoSpaceDE w:val="0"/>
              <w:autoSpaceDN w:val="0"/>
              <w:adjustRightInd w:val="0"/>
              <w:spacing w:before="50" w:after="50"/>
              <w:ind w:right="224" w:rightChars="102"/>
              <w:jc w:val="center"/>
              <w:rPr>
                <w:rFonts w:hint="eastAsia" w:ascii="Times New Roman" w:hAnsi="Times New Roman" w:cs="Times New Roman"/>
                <w:color w:val="auto"/>
                <w:sz w:val="24"/>
                <w:szCs w:val="24"/>
                <w:highlight w:val="green"/>
                <w:lang w:eastAsia="zh-CN"/>
              </w:rPr>
            </w:pPr>
          </w:p>
        </w:tc>
      </w:tr>
    </w:tbl>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FkZDNjNjBhNDk2ODQyOTI3Mzc5Y2MzMzk2ODgyOGUifQ=="/>
  </w:docVars>
  <w:rsids>
    <w:rsidRoot w:val="5D163E0B"/>
    <w:rsid w:val="0013139D"/>
    <w:rsid w:val="002E77FA"/>
    <w:rsid w:val="005121BF"/>
    <w:rsid w:val="00521CD1"/>
    <w:rsid w:val="007E0955"/>
    <w:rsid w:val="00ED632D"/>
    <w:rsid w:val="01135822"/>
    <w:rsid w:val="01C00718"/>
    <w:rsid w:val="01F73BEF"/>
    <w:rsid w:val="020D3831"/>
    <w:rsid w:val="021539F8"/>
    <w:rsid w:val="02207A1F"/>
    <w:rsid w:val="022A2BD4"/>
    <w:rsid w:val="02413F5B"/>
    <w:rsid w:val="02A25DE3"/>
    <w:rsid w:val="02A45DD4"/>
    <w:rsid w:val="02C00BBC"/>
    <w:rsid w:val="02C55F92"/>
    <w:rsid w:val="02C847BA"/>
    <w:rsid w:val="02EF07D9"/>
    <w:rsid w:val="02FA1EB9"/>
    <w:rsid w:val="02FD3E0F"/>
    <w:rsid w:val="032153C9"/>
    <w:rsid w:val="03371151"/>
    <w:rsid w:val="034D7488"/>
    <w:rsid w:val="03D95D06"/>
    <w:rsid w:val="03FA1365"/>
    <w:rsid w:val="03FB3D2A"/>
    <w:rsid w:val="03FF6198"/>
    <w:rsid w:val="04001B89"/>
    <w:rsid w:val="041112C7"/>
    <w:rsid w:val="04285D20"/>
    <w:rsid w:val="04493E4F"/>
    <w:rsid w:val="046154E6"/>
    <w:rsid w:val="047012D9"/>
    <w:rsid w:val="047D0131"/>
    <w:rsid w:val="047E4AEE"/>
    <w:rsid w:val="05366148"/>
    <w:rsid w:val="05913172"/>
    <w:rsid w:val="05A1560A"/>
    <w:rsid w:val="05D63201"/>
    <w:rsid w:val="05F16AEB"/>
    <w:rsid w:val="06426117"/>
    <w:rsid w:val="06504039"/>
    <w:rsid w:val="06671A6F"/>
    <w:rsid w:val="06B44259"/>
    <w:rsid w:val="07042E95"/>
    <w:rsid w:val="07677DB3"/>
    <w:rsid w:val="076D54CC"/>
    <w:rsid w:val="07750067"/>
    <w:rsid w:val="07DD0132"/>
    <w:rsid w:val="080D31BB"/>
    <w:rsid w:val="08204C1E"/>
    <w:rsid w:val="08960308"/>
    <w:rsid w:val="08B61107"/>
    <w:rsid w:val="08C67A86"/>
    <w:rsid w:val="092A7C27"/>
    <w:rsid w:val="09AF6606"/>
    <w:rsid w:val="09EA3448"/>
    <w:rsid w:val="09EB693D"/>
    <w:rsid w:val="0A016C23"/>
    <w:rsid w:val="0A5932CD"/>
    <w:rsid w:val="0B0D44FE"/>
    <w:rsid w:val="0B524EF0"/>
    <w:rsid w:val="0B6C28AB"/>
    <w:rsid w:val="0B844F41"/>
    <w:rsid w:val="0BA64CE6"/>
    <w:rsid w:val="0C805A9F"/>
    <w:rsid w:val="0C882276"/>
    <w:rsid w:val="0D2156CF"/>
    <w:rsid w:val="0D587ED9"/>
    <w:rsid w:val="0D5A3DAA"/>
    <w:rsid w:val="0D641BC9"/>
    <w:rsid w:val="0D6920A3"/>
    <w:rsid w:val="0D6F52E5"/>
    <w:rsid w:val="0D7F6ED2"/>
    <w:rsid w:val="0DA746A2"/>
    <w:rsid w:val="0DB02AC2"/>
    <w:rsid w:val="0DB75C0C"/>
    <w:rsid w:val="0DDB6EC8"/>
    <w:rsid w:val="0DF91104"/>
    <w:rsid w:val="0E384A19"/>
    <w:rsid w:val="0EC428DF"/>
    <w:rsid w:val="0EE30080"/>
    <w:rsid w:val="0F0703C4"/>
    <w:rsid w:val="0F235434"/>
    <w:rsid w:val="0F4A291C"/>
    <w:rsid w:val="0F896B78"/>
    <w:rsid w:val="101109C3"/>
    <w:rsid w:val="10225CD6"/>
    <w:rsid w:val="10312081"/>
    <w:rsid w:val="10467688"/>
    <w:rsid w:val="105B0949"/>
    <w:rsid w:val="10FA5311"/>
    <w:rsid w:val="11081FE0"/>
    <w:rsid w:val="110B37FD"/>
    <w:rsid w:val="11342AC4"/>
    <w:rsid w:val="11790BA3"/>
    <w:rsid w:val="122B5A04"/>
    <w:rsid w:val="12316B4C"/>
    <w:rsid w:val="1240024B"/>
    <w:rsid w:val="125A30A6"/>
    <w:rsid w:val="126A3784"/>
    <w:rsid w:val="129B7CD8"/>
    <w:rsid w:val="12D9143E"/>
    <w:rsid w:val="131D7C50"/>
    <w:rsid w:val="1356611B"/>
    <w:rsid w:val="13861BB9"/>
    <w:rsid w:val="13973CBC"/>
    <w:rsid w:val="13D933F1"/>
    <w:rsid w:val="14136B18"/>
    <w:rsid w:val="14547868"/>
    <w:rsid w:val="14B7372F"/>
    <w:rsid w:val="14C019D8"/>
    <w:rsid w:val="14D60EBB"/>
    <w:rsid w:val="14EE51D3"/>
    <w:rsid w:val="152E5387"/>
    <w:rsid w:val="1559528E"/>
    <w:rsid w:val="156E0073"/>
    <w:rsid w:val="15B31CD8"/>
    <w:rsid w:val="15FD5E26"/>
    <w:rsid w:val="15FD621A"/>
    <w:rsid w:val="166A0404"/>
    <w:rsid w:val="16C24D1F"/>
    <w:rsid w:val="16F758BF"/>
    <w:rsid w:val="17573EBE"/>
    <w:rsid w:val="175D2063"/>
    <w:rsid w:val="17634A18"/>
    <w:rsid w:val="17B2012C"/>
    <w:rsid w:val="17BE4CAA"/>
    <w:rsid w:val="17E0773F"/>
    <w:rsid w:val="18296D83"/>
    <w:rsid w:val="18367412"/>
    <w:rsid w:val="185663CF"/>
    <w:rsid w:val="186B5618"/>
    <w:rsid w:val="1878515F"/>
    <w:rsid w:val="18CC78B5"/>
    <w:rsid w:val="18F42E85"/>
    <w:rsid w:val="190914CE"/>
    <w:rsid w:val="191768A7"/>
    <w:rsid w:val="193C5444"/>
    <w:rsid w:val="194C38A0"/>
    <w:rsid w:val="19B17E41"/>
    <w:rsid w:val="19F52EBB"/>
    <w:rsid w:val="1A254566"/>
    <w:rsid w:val="1A854CB8"/>
    <w:rsid w:val="1AB53F81"/>
    <w:rsid w:val="1ABB3DB0"/>
    <w:rsid w:val="1ACB2A98"/>
    <w:rsid w:val="1AF5634D"/>
    <w:rsid w:val="1B360A93"/>
    <w:rsid w:val="1B6E281A"/>
    <w:rsid w:val="1B7E72DC"/>
    <w:rsid w:val="1B7F535E"/>
    <w:rsid w:val="1B902EC5"/>
    <w:rsid w:val="1C032478"/>
    <w:rsid w:val="1C0A3A7F"/>
    <w:rsid w:val="1C247E9E"/>
    <w:rsid w:val="1C545F83"/>
    <w:rsid w:val="1C565378"/>
    <w:rsid w:val="1CC94FEC"/>
    <w:rsid w:val="1CE70126"/>
    <w:rsid w:val="1CEE5EA0"/>
    <w:rsid w:val="1D0371E3"/>
    <w:rsid w:val="1D341500"/>
    <w:rsid w:val="1D6A576B"/>
    <w:rsid w:val="1D81162A"/>
    <w:rsid w:val="1DB4599B"/>
    <w:rsid w:val="1E242872"/>
    <w:rsid w:val="1E4E63E5"/>
    <w:rsid w:val="1E812104"/>
    <w:rsid w:val="1EC216CD"/>
    <w:rsid w:val="1ECF0971"/>
    <w:rsid w:val="1F9139E0"/>
    <w:rsid w:val="1FBB2AD6"/>
    <w:rsid w:val="1FE3222B"/>
    <w:rsid w:val="1FEB2183"/>
    <w:rsid w:val="2076601D"/>
    <w:rsid w:val="20FB67F2"/>
    <w:rsid w:val="21597B42"/>
    <w:rsid w:val="21705248"/>
    <w:rsid w:val="217A08A9"/>
    <w:rsid w:val="2235273C"/>
    <w:rsid w:val="226C55C6"/>
    <w:rsid w:val="227A358D"/>
    <w:rsid w:val="22816B99"/>
    <w:rsid w:val="22B9084D"/>
    <w:rsid w:val="22DD4B19"/>
    <w:rsid w:val="2323128D"/>
    <w:rsid w:val="23617EAF"/>
    <w:rsid w:val="23950781"/>
    <w:rsid w:val="23DD73BF"/>
    <w:rsid w:val="23E21964"/>
    <w:rsid w:val="244D384B"/>
    <w:rsid w:val="24755C86"/>
    <w:rsid w:val="24940635"/>
    <w:rsid w:val="24AF6FD5"/>
    <w:rsid w:val="24B564AF"/>
    <w:rsid w:val="24DA53AE"/>
    <w:rsid w:val="25067B2D"/>
    <w:rsid w:val="254C5398"/>
    <w:rsid w:val="25D74223"/>
    <w:rsid w:val="25DC04EA"/>
    <w:rsid w:val="25FC10DE"/>
    <w:rsid w:val="26022548"/>
    <w:rsid w:val="26220195"/>
    <w:rsid w:val="267246D0"/>
    <w:rsid w:val="267351A2"/>
    <w:rsid w:val="26D871F3"/>
    <w:rsid w:val="26DD47B0"/>
    <w:rsid w:val="26F43341"/>
    <w:rsid w:val="26FA17FC"/>
    <w:rsid w:val="2717257E"/>
    <w:rsid w:val="276C6686"/>
    <w:rsid w:val="27A75F66"/>
    <w:rsid w:val="27B32933"/>
    <w:rsid w:val="27B3746D"/>
    <w:rsid w:val="28630726"/>
    <w:rsid w:val="286F52C7"/>
    <w:rsid w:val="28B07948"/>
    <w:rsid w:val="28E00708"/>
    <w:rsid w:val="299419D3"/>
    <w:rsid w:val="29AA3BBE"/>
    <w:rsid w:val="29D75C8D"/>
    <w:rsid w:val="29DE5470"/>
    <w:rsid w:val="2A23390D"/>
    <w:rsid w:val="2A322D95"/>
    <w:rsid w:val="2A9B5CDE"/>
    <w:rsid w:val="2AA56A3E"/>
    <w:rsid w:val="2AA8483B"/>
    <w:rsid w:val="2B3246CA"/>
    <w:rsid w:val="2B7D4DE4"/>
    <w:rsid w:val="2B7D72D6"/>
    <w:rsid w:val="2B811CB6"/>
    <w:rsid w:val="2B8317F9"/>
    <w:rsid w:val="2C132A5A"/>
    <w:rsid w:val="2C204E4F"/>
    <w:rsid w:val="2C2A4C13"/>
    <w:rsid w:val="2C493E69"/>
    <w:rsid w:val="2C540BE3"/>
    <w:rsid w:val="2CA20FA1"/>
    <w:rsid w:val="2CAA4B1A"/>
    <w:rsid w:val="2CB65964"/>
    <w:rsid w:val="2CD00D4E"/>
    <w:rsid w:val="2CEE27CB"/>
    <w:rsid w:val="2CFF00EC"/>
    <w:rsid w:val="2D1215C7"/>
    <w:rsid w:val="2D49575E"/>
    <w:rsid w:val="2DC6198D"/>
    <w:rsid w:val="2DD5147B"/>
    <w:rsid w:val="2E144D8E"/>
    <w:rsid w:val="2E7F6F8A"/>
    <w:rsid w:val="2E8C3174"/>
    <w:rsid w:val="2EAA0CC4"/>
    <w:rsid w:val="2EFE45A0"/>
    <w:rsid w:val="2F556728"/>
    <w:rsid w:val="2F5D2342"/>
    <w:rsid w:val="2F835725"/>
    <w:rsid w:val="2F864147"/>
    <w:rsid w:val="2FC26567"/>
    <w:rsid w:val="2FD16A7E"/>
    <w:rsid w:val="30711A8F"/>
    <w:rsid w:val="3077336B"/>
    <w:rsid w:val="307E7F75"/>
    <w:rsid w:val="3124562C"/>
    <w:rsid w:val="317263AD"/>
    <w:rsid w:val="31C016AD"/>
    <w:rsid w:val="31D637C8"/>
    <w:rsid w:val="31E040FA"/>
    <w:rsid w:val="31ED7AA9"/>
    <w:rsid w:val="31F43CB6"/>
    <w:rsid w:val="320F1F0E"/>
    <w:rsid w:val="321B0279"/>
    <w:rsid w:val="32B5061D"/>
    <w:rsid w:val="33404DB5"/>
    <w:rsid w:val="334E5F4D"/>
    <w:rsid w:val="34187D08"/>
    <w:rsid w:val="343324EA"/>
    <w:rsid w:val="343847E9"/>
    <w:rsid w:val="343F7A7F"/>
    <w:rsid w:val="345116BE"/>
    <w:rsid w:val="34593A25"/>
    <w:rsid w:val="34B05930"/>
    <w:rsid w:val="34EE5685"/>
    <w:rsid w:val="355A7A66"/>
    <w:rsid w:val="3575407C"/>
    <w:rsid w:val="35776011"/>
    <w:rsid w:val="35967543"/>
    <w:rsid w:val="35A56B56"/>
    <w:rsid w:val="35CE181B"/>
    <w:rsid w:val="361C3434"/>
    <w:rsid w:val="362D580E"/>
    <w:rsid w:val="36562B73"/>
    <w:rsid w:val="36F764DF"/>
    <w:rsid w:val="378E0D88"/>
    <w:rsid w:val="37D46F7F"/>
    <w:rsid w:val="37F44500"/>
    <w:rsid w:val="380820BA"/>
    <w:rsid w:val="381D6FB4"/>
    <w:rsid w:val="383B3C4D"/>
    <w:rsid w:val="388A07E1"/>
    <w:rsid w:val="388C713D"/>
    <w:rsid w:val="389E65F9"/>
    <w:rsid w:val="38B13881"/>
    <w:rsid w:val="38BD57DE"/>
    <w:rsid w:val="394D73BC"/>
    <w:rsid w:val="396661F0"/>
    <w:rsid w:val="39A8021B"/>
    <w:rsid w:val="39AD420A"/>
    <w:rsid w:val="3A583EDF"/>
    <w:rsid w:val="3A6A397A"/>
    <w:rsid w:val="3A760A14"/>
    <w:rsid w:val="3A9000D0"/>
    <w:rsid w:val="3AB04DE0"/>
    <w:rsid w:val="3AD92B10"/>
    <w:rsid w:val="3B391BDF"/>
    <w:rsid w:val="3B4008ED"/>
    <w:rsid w:val="3B585ABB"/>
    <w:rsid w:val="3B5B5F2E"/>
    <w:rsid w:val="3B71740F"/>
    <w:rsid w:val="3B9249A0"/>
    <w:rsid w:val="3B9B6C35"/>
    <w:rsid w:val="3B9B6D68"/>
    <w:rsid w:val="3BE55737"/>
    <w:rsid w:val="3CCF02FF"/>
    <w:rsid w:val="3CD471B6"/>
    <w:rsid w:val="3D385176"/>
    <w:rsid w:val="3D40652C"/>
    <w:rsid w:val="3D743C4D"/>
    <w:rsid w:val="3D7F430B"/>
    <w:rsid w:val="3D850954"/>
    <w:rsid w:val="3DE86AFA"/>
    <w:rsid w:val="3DEA1AFA"/>
    <w:rsid w:val="3DF14159"/>
    <w:rsid w:val="3DFF2173"/>
    <w:rsid w:val="3E341895"/>
    <w:rsid w:val="3E491FE6"/>
    <w:rsid w:val="3E6A0078"/>
    <w:rsid w:val="3E7E6362"/>
    <w:rsid w:val="3E857D9C"/>
    <w:rsid w:val="3EEB1D77"/>
    <w:rsid w:val="3F044E03"/>
    <w:rsid w:val="3F4B51DD"/>
    <w:rsid w:val="3F5656AE"/>
    <w:rsid w:val="3F9A459E"/>
    <w:rsid w:val="3F9A5D9D"/>
    <w:rsid w:val="3FA7570C"/>
    <w:rsid w:val="3FB360B4"/>
    <w:rsid w:val="3FF97C4C"/>
    <w:rsid w:val="4028526C"/>
    <w:rsid w:val="40381CAF"/>
    <w:rsid w:val="4063195F"/>
    <w:rsid w:val="40704271"/>
    <w:rsid w:val="41013022"/>
    <w:rsid w:val="41027D3E"/>
    <w:rsid w:val="410D5000"/>
    <w:rsid w:val="412A34EC"/>
    <w:rsid w:val="41551A99"/>
    <w:rsid w:val="41C36070"/>
    <w:rsid w:val="41CB60A0"/>
    <w:rsid w:val="41CF5813"/>
    <w:rsid w:val="42051E8D"/>
    <w:rsid w:val="42133B7D"/>
    <w:rsid w:val="4248763C"/>
    <w:rsid w:val="428254DD"/>
    <w:rsid w:val="42E54D2B"/>
    <w:rsid w:val="430E14FB"/>
    <w:rsid w:val="43315DBC"/>
    <w:rsid w:val="433F74AC"/>
    <w:rsid w:val="435141BC"/>
    <w:rsid w:val="43AE13AD"/>
    <w:rsid w:val="44327418"/>
    <w:rsid w:val="444450F5"/>
    <w:rsid w:val="44474F80"/>
    <w:rsid w:val="44504C29"/>
    <w:rsid w:val="445325CB"/>
    <w:rsid w:val="44736121"/>
    <w:rsid w:val="4504702A"/>
    <w:rsid w:val="45B31271"/>
    <w:rsid w:val="45B427F1"/>
    <w:rsid w:val="46023BDF"/>
    <w:rsid w:val="462C39A9"/>
    <w:rsid w:val="4669567B"/>
    <w:rsid w:val="467A24EA"/>
    <w:rsid w:val="469E5F20"/>
    <w:rsid w:val="46A43F9D"/>
    <w:rsid w:val="46AD3A60"/>
    <w:rsid w:val="46E96267"/>
    <w:rsid w:val="474701B0"/>
    <w:rsid w:val="476F18FC"/>
    <w:rsid w:val="47823E56"/>
    <w:rsid w:val="479C2443"/>
    <w:rsid w:val="47C328B9"/>
    <w:rsid w:val="47C95226"/>
    <w:rsid w:val="47CC3240"/>
    <w:rsid w:val="47F63FD6"/>
    <w:rsid w:val="4811149F"/>
    <w:rsid w:val="48117DE5"/>
    <w:rsid w:val="483B1C82"/>
    <w:rsid w:val="4867758F"/>
    <w:rsid w:val="48C043F7"/>
    <w:rsid w:val="48E64FF9"/>
    <w:rsid w:val="49431B07"/>
    <w:rsid w:val="49610A5E"/>
    <w:rsid w:val="4967358E"/>
    <w:rsid w:val="49797047"/>
    <w:rsid w:val="4989459A"/>
    <w:rsid w:val="49BC2BEF"/>
    <w:rsid w:val="49C10F0A"/>
    <w:rsid w:val="49D81B73"/>
    <w:rsid w:val="4A040BCE"/>
    <w:rsid w:val="4A11539A"/>
    <w:rsid w:val="4A674886"/>
    <w:rsid w:val="4AA30A93"/>
    <w:rsid w:val="4AAE19EC"/>
    <w:rsid w:val="4AEC5199"/>
    <w:rsid w:val="4B3630FB"/>
    <w:rsid w:val="4BCA307E"/>
    <w:rsid w:val="4C227F8A"/>
    <w:rsid w:val="4C2E4530"/>
    <w:rsid w:val="4D2375F5"/>
    <w:rsid w:val="4D3915D9"/>
    <w:rsid w:val="4D452D87"/>
    <w:rsid w:val="4D9B1F96"/>
    <w:rsid w:val="4E26533A"/>
    <w:rsid w:val="4E39425F"/>
    <w:rsid w:val="4E3C4F56"/>
    <w:rsid w:val="4E5A4381"/>
    <w:rsid w:val="4EA815F1"/>
    <w:rsid w:val="4EB27C21"/>
    <w:rsid w:val="4EEA7CBC"/>
    <w:rsid w:val="4EF25A5E"/>
    <w:rsid w:val="4EF9724C"/>
    <w:rsid w:val="4F035723"/>
    <w:rsid w:val="4F394E92"/>
    <w:rsid w:val="4F4624CE"/>
    <w:rsid w:val="4F4C1CCC"/>
    <w:rsid w:val="4F5304F2"/>
    <w:rsid w:val="4F743CA2"/>
    <w:rsid w:val="4F74660A"/>
    <w:rsid w:val="4F816070"/>
    <w:rsid w:val="4F923A85"/>
    <w:rsid w:val="4F9A62FB"/>
    <w:rsid w:val="4FFA687E"/>
    <w:rsid w:val="4FFC6C67"/>
    <w:rsid w:val="509F51BE"/>
    <w:rsid w:val="511942BA"/>
    <w:rsid w:val="515F3C65"/>
    <w:rsid w:val="516309BF"/>
    <w:rsid w:val="518A2837"/>
    <w:rsid w:val="51AA129F"/>
    <w:rsid w:val="51D15CA5"/>
    <w:rsid w:val="51EE600E"/>
    <w:rsid w:val="51F9509D"/>
    <w:rsid w:val="52054FAB"/>
    <w:rsid w:val="523141AE"/>
    <w:rsid w:val="52373757"/>
    <w:rsid w:val="52734B02"/>
    <w:rsid w:val="5275797F"/>
    <w:rsid w:val="528F3DBF"/>
    <w:rsid w:val="52A23B45"/>
    <w:rsid w:val="52BF6009"/>
    <w:rsid w:val="52DD3EE1"/>
    <w:rsid w:val="52E10F26"/>
    <w:rsid w:val="53042B4A"/>
    <w:rsid w:val="53050551"/>
    <w:rsid w:val="53AD164D"/>
    <w:rsid w:val="53B07CA7"/>
    <w:rsid w:val="53D02377"/>
    <w:rsid w:val="53D92B39"/>
    <w:rsid w:val="53DD3735"/>
    <w:rsid w:val="53E67488"/>
    <w:rsid w:val="53E92DBF"/>
    <w:rsid w:val="53EE23FD"/>
    <w:rsid w:val="54442312"/>
    <w:rsid w:val="54D64CFB"/>
    <w:rsid w:val="55131C19"/>
    <w:rsid w:val="552A6A9D"/>
    <w:rsid w:val="557B10F1"/>
    <w:rsid w:val="5598645D"/>
    <w:rsid w:val="55EF3930"/>
    <w:rsid w:val="55F352FC"/>
    <w:rsid w:val="56295D9B"/>
    <w:rsid w:val="56313829"/>
    <w:rsid w:val="563D2B8C"/>
    <w:rsid w:val="569170F7"/>
    <w:rsid w:val="57B212FF"/>
    <w:rsid w:val="57CB2E85"/>
    <w:rsid w:val="57E24140"/>
    <w:rsid w:val="57E60273"/>
    <w:rsid w:val="583265F0"/>
    <w:rsid w:val="58602859"/>
    <w:rsid w:val="589F4BE8"/>
    <w:rsid w:val="58E57004"/>
    <w:rsid w:val="591A1AEC"/>
    <w:rsid w:val="593919EF"/>
    <w:rsid w:val="593F1B32"/>
    <w:rsid w:val="59873B0D"/>
    <w:rsid w:val="59874D1B"/>
    <w:rsid w:val="59C900D8"/>
    <w:rsid w:val="59DF2085"/>
    <w:rsid w:val="5A3B1EB7"/>
    <w:rsid w:val="5A4E42EA"/>
    <w:rsid w:val="5A824B39"/>
    <w:rsid w:val="5AB10F33"/>
    <w:rsid w:val="5ACC41FC"/>
    <w:rsid w:val="5B200B77"/>
    <w:rsid w:val="5B557ED1"/>
    <w:rsid w:val="5B776ABD"/>
    <w:rsid w:val="5BD51657"/>
    <w:rsid w:val="5BE25889"/>
    <w:rsid w:val="5C1602B0"/>
    <w:rsid w:val="5C184AC3"/>
    <w:rsid w:val="5C236704"/>
    <w:rsid w:val="5C581AA0"/>
    <w:rsid w:val="5C5D4C9B"/>
    <w:rsid w:val="5C8B23D4"/>
    <w:rsid w:val="5CA4704A"/>
    <w:rsid w:val="5CD24B77"/>
    <w:rsid w:val="5CD25039"/>
    <w:rsid w:val="5CD31DCE"/>
    <w:rsid w:val="5CF30982"/>
    <w:rsid w:val="5CFE6452"/>
    <w:rsid w:val="5D163E0B"/>
    <w:rsid w:val="5D182D02"/>
    <w:rsid w:val="5D4D5DD3"/>
    <w:rsid w:val="5D5F0E91"/>
    <w:rsid w:val="5D6545A4"/>
    <w:rsid w:val="5D6760DF"/>
    <w:rsid w:val="5DAE0CC7"/>
    <w:rsid w:val="5DB11351"/>
    <w:rsid w:val="5E2326F3"/>
    <w:rsid w:val="5E3D7AA9"/>
    <w:rsid w:val="5ED30F22"/>
    <w:rsid w:val="601F77A2"/>
    <w:rsid w:val="604D6079"/>
    <w:rsid w:val="60E97B04"/>
    <w:rsid w:val="618055EA"/>
    <w:rsid w:val="619E3E0B"/>
    <w:rsid w:val="61F874FC"/>
    <w:rsid w:val="62662E57"/>
    <w:rsid w:val="62663145"/>
    <w:rsid w:val="629E5F9A"/>
    <w:rsid w:val="62CB3EF6"/>
    <w:rsid w:val="62D33623"/>
    <w:rsid w:val="631019B2"/>
    <w:rsid w:val="638D0D0F"/>
    <w:rsid w:val="6395227F"/>
    <w:rsid w:val="63F566F0"/>
    <w:rsid w:val="642165A2"/>
    <w:rsid w:val="64305AF2"/>
    <w:rsid w:val="644C41BB"/>
    <w:rsid w:val="64560920"/>
    <w:rsid w:val="645B21B8"/>
    <w:rsid w:val="646331CD"/>
    <w:rsid w:val="6477019D"/>
    <w:rsid w:val="64BA2266"/>
    <w:rsid w:val="64D74100"/>
    <w:rsid w:val="64DF77BF"/>
    <w:rsid w:val="65100049"/>
    <w:rsid w:val="65E03E4B"/>
    <w:rsid w:val="66074C60"/>
    <w:rsid w:val="662100C3"/>
    <w:rsid w:val="6676531F"/>
    <w:rsid w:val="66EF0DE4"/>
    <w:rsid w:val="670C4597"/>
    <w:rsid w:val="674642ED"/>
    <w:rsid w:val="679C6902"/>
    <w:rsid w:val="67C53563"/>
    <w:rsid w:val="67CE2F90"/>
    <w:rsid w:val="67E17218"/>
    <w:rsid w:val="68074EFE"/>
    <w:rsid w:val="68800D11"/>
    <w:rsid w:val="68913B61"/>
    <w:rsid w:val="689A379B"/>
    <w:rsid w:val="68FB6852"/>
    <w:rsid w:val="691A587D"/>
    <w:rsid w:val="693D570A"/>
    <w:rsid w:val="69913151"/>
    <w:rsid w:val="69BA4537"/>
    <w:rsid w:val="69FB5EE5"/>
    <w:rsid w:val="6A552521"/>
    <w:rsid w:val="6AE81455"/>
    <w:rsid w:val="6B0C3445"/>
    <w:rsid w:val="6B3F3F84"/>
    <w:rsid w:val="6BAF310E"/>
    <w:rsid w:val="6BEA5503"/>
    <w:rsid w:val="6C033D89"/>
    <w:rsid w:val="6C0346CC"/>
    <w:rsid w:val="6C2C6265"/>
    <w:rsid w:val="6CAC67C1"/>
    <w:rsid w:val="6CBC3B05"/>
    <w:rsid w:val="6CCA5968"/>
    <w:rsid w:val="6D02576C"/>
    <w:rsid w:val="6D111F0B"/>
    <w:rsid w:val="6D1C68E6"/>
    <w:rsid w:val="6D3F4026"/>
    <w:rsid w:val="6D5264B0"/>
    <w:rsid w:val="6D6B01BA"/>
    <w:rsid w:val="6D8C1BDC"/>
    <w:rsid w:val="6E3433E8"/>
    <w:rsid w:val="6E85395D"/>
    <w:rsid w:val="6E960BEB"/>
    <w:rsid w:val="6EAD0637"/>
    <w:rsid w:val="6EDF7D7A"/>
    <w:rsid w:val="6F0B0676"/>
    <w:rsid w:val="6F4E3F39"/>
    <w:rsid w:val="6FBD7792"/>
    <w:rsid w:val="6FF450CE"/>
    <w:rsid w:val="6FF4786D"/>
    <w:rsid w:val="702473A6"/>
    <w:rsid w:val="70290E64"/>
    <w:rsid w:val="709E6791"/>
    <w:rsid w:val="70A43654"/>
    <w:rsid w:val="70B35C83"/>
    <w:rsid w:val="70B73615"/>
    <w:rsid w:val="70C0308B"/>
    <w:rsid w:val="71706370"/>
    <w:rsid w:val="71CA4BC7"/>
    <w:rsid w:val="71DD4DCE"/>
    <w:rsid w:val="722F2F89"/>
    <w:rsid w:val="723E5C5F"/>
    <w:rsid w:val="724402A2"/>
    <w:rsid w:val="734A5B12"/>
    <w:rsid w:val="736E4E80"/>
    <w:rsid w:val="737E7A73"/>
    <w:rsid w:val="7389272B"/>
    <w:rsid w:val="73CA699F"/>
    <w:rsid w:val="73E5071A"/>
    <w:rsid w:val="73E92C88"/>
    <w:rsid w:val="741E67CE"/>
    <w:rsid w:val="742847E7"/>
    <w:rsid w:val="7431297C"/>
    <w:rsid w:val="743776B3"/>
    <w:rsid w:val="7442527D"/>
    <w:rsid w:val="744A236A"/>
    <w:rsid w:val="74510E27"/>
    <w:rsid w:val="749F0C28"/>
    <w:rsid w:val="752416C8"/>
    <w:rsid w:val="7553613C"/>
    <w:rsid w:val="75664206"/>
    <w:rsid w:val="764128DD"/>
    <w:rsid w:val="7658341D"/>
    <w:rsid w:val="76FA513D"/>
    <w:rsid w:val="76FC3157"/>
    <w:rsid w:val="771D1EED"/>
    <w:rsid w:val="773B5F6F"/>
    <w:rsid w:val="776F589B"/>
    <w:rsid w:val="77913366"/>
    <w:rsid w:val="77AC4395"/>
    <w:rsid w:val="780D63F0"/>
    <w:rsid w:val="78270C73"/>
    <w:rsid w:val="78403B46"/>
    <w:rsid w:val="78825B3D"/>
    <w:rsid w:val="78865F96"/>
    <w:rsid w:val="78B7759B"/>
    <w:rsid w:val="78CD27E8"/>
    <w:rsid w:val="78F41069"/>
    <w:rsid w:val="791A1D90"/>
    <w:rsid w:val="7937281F"/>
    <w:rsid w:val="79433BDC"/>
    <w:rsid w:val="794951DB"/>
    <w:rsid w:val="79657095"/>
    <w:rsid w:val="79A51575"/>
    <w:rsid w:val="79CD3872"/>
    <w:rsid w:val="79E26307"/>
    <w:rsid w:val="79F44E76"/>
    <w:rsid w:val="79FA64CE"/>
    <w:rsid w:val="7A0C41D4"/>
    <w:rsid w:val="7A171F2C"/>
    <w:rsid w:val="7A275C17"/>
    <w:rsid w:val="7A43711C"/>
    <w:rsid w:val="7AD3329B"/>
    <w:rsid w:val="7AF35D04"/>
    <w:rsid w:val="7AF55E60"/>
    <w:rsid w:val="7B2B397B"/>
    <w:rsid w:val="7B9320FD"/>
    <w:rsid w:val="7BA97626"/>
    <w:rsid w:val="7BB03BA8"/>
    <w:rsid w:val="7C0D54BD"/>
    <w:rsid w:val="7C4D4638"/>
    <w:rsid w:val="7C6A718B"/>
    <w:rsid w:val="7C6C51BA"/>
    <w:rsid w:val="7C7770E3"/>
    <w:rsid w:val="7C795B6A"/>
    <w:rsid w:val="7C874B6A"/>
    <w:rsid w:val="7CF007A7"/>
    <w:rsid w:val="7D361E6B"/>
    <w:rsid w:val="7D5B5471"/>
    <w:rsid w:val="7DC25888"/>
    <w:rsid w:val="7DF6110C"/>
    <w:rsid w:val="7E5761EE"/>
    <w:rsid w:val="7E861226"/>
    <w:rsid w:val="7EEA0076"/>
    <w:rsid w:val="7EEB03E7"/>
    <w:rsid w:val="7EF038E6"/>
    <w:rsid w:val="7F2B3AAD"/>
    <w:rsid w:val="7FDA48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unhideWhenUsed/>
    <w:qFormat/>
    <w:uiPriority w:val="99"/>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2365</Words>
  <Characters>2511</Characters>
  <Lines>0</Lines>
  <Paragraphs>0</Paragraphs>
  <TotalTime>2</TotalTime>
  <ScaleCrop>false</ScaleCrop>
  <LinksUpToDate>false</LinksUpToDate>
  <CharactersWithSpaces>2511</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2021-01-18T00:25:00Z</dcterms:created>
  <dc:creator>QTT</dc:creator>
  <cp:lastModifiedBy>W Z Y</cp:lastModifiedBy>
  <dcterms:modified xsi:type="dcterms:W3CDTF">2025-01-06T03:18:41Z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y fmtid="{D5CDD505-2E9C-101B-9397-08002B2CF9AE}" pid="3" name="ICV">
    <vt:lpwstr>D3D0B4ECE4D04087B960F8A0889897AB</vt:lpwstr>
  </property>
</Properties>
</file>